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DC6921" w14:textId="01A82730" w:rsidR="00E75659" w:rsidRPr="00D632C6" w:rsidRDefault="00E75659" w:rsidP="00504878">
      <w:pPr>
        <w:pStyle w:val="Standard"/>
        <w:widowControl w:val="0"/>
        <w:suppressAutoHyphens w:val="0"/>
        <w:spacing w:after="0" w:line="240" w:lineRule="auto"/>
        <w:ind w:firstLine="567"/>
        <w:jc w:val="center"/>
        <w:rPr>
          <w:lang w:val="uk-UA"/>
        </w:rPr>
      </w:pPr>
      <w:r w:rsidRPr="00D632C6">
        <w:rPr>
          <w:b/>
          <w:caps/>
          <w:lang w:val="uk-UA"/>
        </w:rPr>
        <w:t>Заява</w:t>
      </w:r>
      <w:r w:rsidR="006C7CE8">
        <w:rPr>
          <w:b/>
          <w:caps/>
          <w:lang w:val="uk-UA"/>
        </w:rPr>
        <w:t xml:space="preserve"> </w:t>
      </w:r>
      <w:r w:rsidR="00E658D1">
        <w:rPr>
          <w:b/>
          <w:caps/>
          <w:lang w:val="uk-UA"/>
        </w:rPr>
        <w:br/>
      </w:r>
      <w:r w:rsidRPr="00D632C6">
        <w:rPr>
          <w:b/>
          <w:lang w:val="uk-UA"/>
        </w:rPr>
        <w:t>про визначення обсягу стратегічної екологічної оцінки планованої діяльності,</w:t>
      </w:r>
      <w:r w:rsidR="006C7CE8">
        <w:rPr>
          <w:b/>
          <w:lang w:val="uk-UA"/>
        </w:rPr>
        <w:t xml:space="preserve"> </w:t>
      </w:r>
      <w:r w:rsidRPr="00D632C6">
        <w:rPr>
          <w:b/>
          <w:lang w:val="uk-UA"/>
        </w:rPr>
        <w:t>яка підлягає оцінці впливу на довкілля</w:t>
      </w:r>
    </w:p>
    <w:p w14:paraId="22B9C898" w14:textId="77777777" w:rsidR="00465231" w:rsidRPr="00D632C6" w:rsidRDefault="00465231" w:rsidP="00504878">
      <w:pPr>
        <w:pStyle w:val="Standard"/>
        <w:widowControl w:val="0"/>
        <w:suppressAutoHyphens w:val="0"/>
        <w:spacing w:after="0" w:line="240" w:lineRule="auto"/>
        <w:ind w:firstLine="567"/>
        <w:jc w:val="both"/>
        <w:rPr>
          <w:b/>
          <w:highlight w:val="cyan"/>
          <w:lang w:val="uk-UA"/>
        </w:rPr>
      </w:pPr>
    </w:p>
    <w:p w14:paraId="4C512C23" w14:textId="77777777" w:rsidR="00E75659" w:rsidRPr="00D632C6" w:rsidRDefault="00E75659" w:rsidP="00504878">
      <w:pPr>
        <w:pStyle w:val="Standard"/>
        <w:widowControl w:val="0"/>
        <w:suppressAutoHyphens w:val="0"/>
        <w:spacing w:after="0" w:line="240" w:lineRule="auto"/>
        <w:ind w:firstLine="567"/>
        <w:jc w:val="both"/>
        <w:rPr>
          <w:lang w:val="uk-UA"/>
        </w:rPr>
      </w:pPr>
      <w:r w:rsidRPr="00D632C6">
        <w:rPr>
          <w:b/>
          <w:lang w:val="uk-UA"/>
        </w:rPr>
        <w:t>1. Інформація про замовника</w:t>
      </w:r>
      <w:r w:rsidRPr="00D632C6">
        <w:rPr>
          <w:lang w:val="uk-UA"/>
        </w:rPr>
        <w:t>:</w:t>
      </w:r>
    </w:p>
    <w:p w14:paraId="6117138A" w14:textId="77777777" w:rsidR="00F049C5" w:rsidRPr="00D632C6" w:rsidRDefault="00F049C5" w:rsidP="00504878">
      <w:pPr>
        <w:pStyle w:val="a9"/>
        <w:widowControl w:val="0"/>
        <w:spacing w:before="0" w:beforeAutospacing="0" w:after="0" w:afterAutospacing="0"/>
        <w:ind w:firstLine="568"/>
        <w:jc w:val="both"/>
        <w:rPr>
          <w:lang w:val="uk-UA"/>
        </w:rPr>
      </w:pPr>
      <w:r w:rsidRPr="00D632C6">
        <w:rPr>
          <w:lang w:val="uk-UA"/>
        </w:rPr>
        <w:t>Татарбунарська міська рада Білгород-Дністровського району Одеської області</w:t>
      </w:r>
    </w:p>
    <w:p w14:paraId="4D558EF7" w14:textId="7AD7239F" w:rsidR="00F049C5" w:rsidRPr="00D632C6" w:rsidRDefault="00976B6E" w:rsidP="00504878">
      <w:pPr>
        <w:pStyle w:val="a9"/>
        <w:widowControl w:val="0"/>
        <w:spacing w:before="0" w:beforeAutospacing="0" w:after="0" w:afterAutospacing="0"/>
        <w:ind w:firstLine="568"/>
        <w:jc w:val="both"/>
        <w:rPr>
          <w:lang w:val="uk-UA"/>
        </w:rPr>
      </w:pPr>
      <w:r w:rsidRPr="00D632C6">
        <w:rPr>
          <w:lang w:val="uk-UA"/>
        </w:rPr>
        <w:t xml:space="preserve">Адреса: </w:t>
      </w:r>
      <w:r w:rsidR="00F049C5" w:rsidRPr="00D632C6">
        <w:rPr>
          <w:lang w:val="uk-UA" w:eastAsia="ar-SA"/>
        </w:rPr>
        <w:t xml:space="preserve">вулиця Лесі Українки, будинок 18, місто Татарбунари, Білгород-Дністровський район, 68100,Одеська область, </w:t>
      </w:r>
      <w:r w:rsidR="00F049C5" w:rsidRPr="00D632C6">
        <w:rPr>
          <w:i/>
          <w:lang w:val="uk-UA"/>
        </w:rPr>
        <w:t xml:space="preserve"> </w:t>
      </w:r>
      <w:r w:rsidR="00F049C5" w:rsidRPr="00D632C6">
        <w:rPr>
          <w:lang w:val="uk-UA"/>
        </w:rPr>
        <w:t xml:space="preserve">телефон: </w:t>
      </w:r>
      <w:r w:rsidR="00353485" w:rsidRPr="00D632C6">
        <w:rPr>
          <w:lang w:val="uk-UA"/>
        </w:rPr>
        <w:t>(</w:t>
      </w:r>
      <w:r w:rsidR="00353485" w:rsidRPr="00D632C6">
        <w:rPr>
          <w:color w:val="333333"/>
          <w:shd w:val="clear" w:color="auto" w:fill="FBFBFB"/>
          <w:lang w:val="uk-UA"/>
        </w:rPr>
        <w:t>04844) 32331, 33355,</w:t>
      </w:r>
      <w:r w:rsidR="00F049C5" w:rsidRPr="00D632C6">
        <w:rPr>
          <w:color w:val="333333"/>
          <w:shd w:val="clear" w:color="auto" w:fill="FBFBFB"/>
          <w:lang w:val="uk-UA"/>
        </w:rPr>
        <w:t xml:space="preserve"> e-</w:t>
      </w:r>
      <w:proofErr w:type="spellStart"/>
      <w:r w:rsidR="00F049C5" w:rsidRPr="00D632C6">
        <w:rPr>
          <w:color w:val="333333"/>
          <w:shd w:val="clear" w:color="auto" w:fill="FBFBFB"/>
          <w:lang w:val="uk-UA"/>
        </w:rPr>
        <w:t>mail</w:t>
      </w:r>
      <w:proofErr w:type="spellEnd"/>
      <w:r w:rsidR="00F049C5" w:rsidRPr="00D632C6">
        <w:rPr>
          <w:color w:val="333333"/>
          <w:shd w:val="clear" w:color="auto" w:fill="FBFBFB"/>
          <w:lang w:val="uk-UA"/>
        </w:rPr>
        <w:t xml:space="preserve">: </w:t>
      </w:r>
      <w:r w:rsidR="00F049C5" w:rsidRPr="00D632C6">
        <w:rPr>
          <w:color w:val="174EA6"/>
          <w:spacing w:val="3"/>
          <w:shd w:val="clear" w:color="auto" w:fill="FFFFFF"/>
          <w:lang w:val="uk-UA"/>
        </w:rPr>
        <w:t>tat-vzv2020@ukr.net</w:t>
      </w:r>
      <w:r w:rsidR="00F049C5" w:rsidRPr="00D632C6">
        <w:rPr>
          <w:color w:val="333333"/>
          <w:shd w:val="clear" w:color="auto" w:fill="FBFBFB"/>
          <w:lang w:val="uk-UA"/>
        </w:rPr>
        <w:t xml:space="preserve"> </w:t>
      </w:r>
      <w:r w:rsidR="00F049C5" w:rsidRPr="00D632C6">
        <w:rPr>
          <w:lang w:val="uk-UA"/>
        </w:rPr>
        <w:t>та</w:t>
      </w:r>
      <w:r w:rsidR="00F049C5" w:rsidRPr="00D632C6">
        <w:rPr>
          <w:rFonts w:eastAsia="SimSun"/>
          <w:kern w:val="1"/>
          <w:lang w:val="uk-UA" w:eastAsia="hi-IN" w:bidi="hi-IN"/>
        </w:rPr>
        <w:t xml:space="preserve"> на офіційному веб-сайті: </w:t>
      </w:r>
      <w:r w:rsidR="00F049C5" w:rsidRPr="00D632C6">
        <w:rPr>
          <w:color w:val="333333"/>
          <w:shd w:val="clear" w:color="auto" w:fill="FBFBFB"/>
          <w:lang w:val="uk-UA"/>
        </w:rPr>
        <w:t> </w:t>
      </w:r>
      <w:hyperlink r:id="rId6" w:history="1">
        <w:r w:rsidR="00F049C5" w:rsidRPr="00D632C6">
          <w:rPr>
            <w:rStyle w:val="a3"/>
            <w:lang w:val="uk-UA"/>
          </w:rPr>
          <w:t xml:space="preserve"> </w:t>
        </w:r>
        <w:r w:rsidR="00F049C5" w:rsidRPr="00D632C6">
          <w:rPr>
            <w:rStyle w:val="a3"/>
            <w:b/>
            <w:bCs/>
            <w:bdr w:val="none" w:sz="0" w:space="0" w:color="auto" w:frame="1"/>
            <w:shd w:val="clear" w:color="auto" w:fill="FBFBFB"/>
            <w:lang w:val="uk-UA"/>
          </w:rPr>
          <w:t>http://tatarbunary.od.ua//</w:t>
        </w:r>
      </w:hyperlink>
      <w:r w:rsidR="00F049C5" w:rsidRPr="00D632C6">
        <w:rPr>
          <w:lang w:val="uk-UA"/>
        </w:rPr>
        <w:t xml:space="preserve"> </w:t>
      </w:r>
    </w:p>
    <w:p w14:paraId="665A80E8" w14:textId="77777777" w:rsidR="00976B6E" w:rsidRPr="00D632C6" w:rsidRDefault="00976B6E" w:rsidP="00504878">
      <w:pPr>
        <w:pStyle w:val="a9"/>
        <w:widowControl w:val="0"/>
        <w:spacing w:before="0" w:beforeAutospacing="0" w:after="0" w:afterAutospacing="0"/>
        <w:ind w:firstLine="568"/>
        <w:jc w:val="both"/>
        <w:rPr>
          <w:shd w:val="clear" w:color="auto" w:fill="FFFFFF"/>
          <w:lang w:val="uk-UA"/>
        </w:rPr>
      </w:pPr>
      <w:r w:rsidRPr="00D632C6">
        <w:rPr>
          <w:bCs/>
          <w:bdr w:val="none" w:sz="0" w:space="0" w:color="auto" w:frame="1"/>
          <w:lang w:val="uk-UA"/>
        </w:rPr>
        <w:t>Код ЄДРПОУ:</w:t>
      </w:r>
      <w:r w:rsidRPr="00D632C6">
        <w:rPr>
          <w:lang w:val="uk-UA"/>
        </w:rPr>
        <w:t xml:space="preserve"> </w:t>
      </w:r>
      <w:r w:rsidR="00F049C5" w:rsidRPr="00D632C6">
        <w:rPr>
          <w:color w:val="1F1F1F"/>
          <w:shd w:val="clear" w:color="auto" w:fill="FFFFFF"/>
          <w:lang w:val="uk-UA"/>
        </w:rPr>
        <w:t>37197846</w:t>
      </w:r>
      <w:r w:rsidR="00D13FEF" w:rsidRPr="00D632C6">
        <w:rPr>
          <w:shd w:val="clear" w:color="auto" w:fill="FFFFFF"/>
          <w:lang w:val="uk-UA"/>
        </w:rPr>
        <w:t>.</w:t>
      </w:r>
    </w:p>
    <w:p w14:paraId="391022B1" w14:textId="2AF41755" w:rsidR="00E75659" w:rsidRPr="00D632C6" w:rsidRDefault="00E75659" w:rsidP="00E658D1">
      <w:pPr>
        <w:pStyle w:val="Standard"/>
        <w:widowControl w:val="0"/>
        <w:suppressAutoHyphens w:val="0"/>
        <w:spacing w:after="0" w:line="240" w:lineRule="auto"/>
        <w:ind w:left="-17" w:firstLine="584"/>
        <w:jc w:val="both"/>
        <w:rPr>
          <w:lang w:val="uk-UA"/>
        </w:rPr>
      </w:pPr>
      <w:r w:rsidRPr="00D632C6">
        <w:rPr>
          <w:b/>
          <w:lang w:val="uk-UA"/>
        </w:rPr>
        <w:t>2.</w:t>
      </w:r>
      <w:r w:rsidRPr="00D632C6">
        <w:rPr>
          <w:lang w:val="uk-UA"/>
        </w:rPr>
        <w:t xml:space="preserve"> </w:t>
      </w:r>
      <w:r w:rsidRPr="00D632C6">
        <w:rPr>
          <w:b/>
          <w:lang w:val="uk-UA"/>
        </w:rPr>
        <w:t>Вид та основні цілі документа державного планування, його зв’язок з іншими документами державного планування.</w:t>
      </w:r>
    </w:p>
    <w:p w14:paraId="3B0FB50C" w14:textId="77777777" w:rsidR="00E75659" w:rsidRPr="00D632C6" w:rsidRDefault="00F049C5" w:rsidP="00504878">
      <w:pPr>
        <w:pStyle w:val="Standard"/>
        <w:widowControl w:val="0"/>
        <w:suppressAutoHyphens w:val="0"/>
        <w:spacing w:after="0" w:line="240" w:lineRule="auto"/>
        <w:ind w:firstLine="567"/>
        <w:jc w:val="both"/>
        <w:rPr>
          <w:rFonts w:eastAsia="Calibri"/>
          <w:iCs/>
          <w:lang w:val="uk-UA"/>
        </w:rPr>
      </w:pPr>
      <w:r w:rsidRPr="00D632C6">
        <w:rPr>
          <w:rFonts w:eastAsia="SimSun"/>
          <w:bCs/>
          <w:kern w:val="1"/>
          <w:lang w:val="uk-UA" w:eastAsia="hi-IN" w:bidi="hi-IN"/>
        </w:rPr>
        <w:t xml:space="preserve">Матеріали </w:t>
      </w:r>
      <w:r w:rsidRPr="00D632C6">
        <w:rPr>
          <w:rFonts w:eastAsia="SimSun"/>
          <w:bCs/>
          <w:kern w:val="2"/>
          <w:lang w:val="uk-UA" w:eastAsia="hi-IN" w:bidi="hi-IN"/>
        </w:rPr>
        <w:t>«</w:t>
      </w:r>
      <w:r w:rsidRPr="00D632C6">
        <w:rPr>
          <w:lang w:val="uk-UA"/>
        </w:rPr>
        <w:t xml:space="preserve">Схема санітарного очищення населених пунктів Татарбунарської міської ради Білгород-Дністровського району Одеської області: с. Баштанівка, с. Білолісся, с. Борисівка, с. Глибоке, с. Дельжилер, с. Нова Олексіївка, с. Нерушай, с. Струмок, с. Спаське, м. Татарбунари» </w:t>
      </w:r>
      <w:r w:rsidR="00D84581" w:rsidRPr="00D632C6">
        <w:rPr>
          <w:color w:val="000000"/>
          <w:lang w:val="uk-UA"/>
        </w:rPr>
        <w:t>розроблена</w:t>
      </w:r>
      <w:r w:rsidR="001824C2" w:rsidRPr="00D632C6">
        <w:rPr>
          <w:color w:val="000000"/>
          <w:lang w:val="uk-UA"/>
        </w:rPr>
        <w:t xml:space="preserve"> </w:t>
      </w:r>
      <w:r w:rsidR="00E75659" w:rsidRPr="00D632C6">
        <w:rPr>
          <w:lang w:val="uk-UA"/>
        </w:rPr>
        <w:t xml:space="preserve">на </w:t>
      </w:r>
      <w:r w:rsidR="00261F38" w:rsidRPr="00D632C6">
        <w:rPr>
          <w:lang w:val="uk-UA"/>
        </w:rPr>
        <w:t>підставі</w:t>
      </w:r>
      <w:r w:rsidR="00E75659" w:rsidRPr="00D632C6">
        <w:rPr>
          <w:lang w:val="uk-UA"/>
        </w:rPr>
        <w:t>:</w:t>
      </w:r>
    </w:p>
    <w:p w14:paraId="64A1518B" w14:textId="383B905B" w:rsidR="00FC59F3" w:rsidRPr="00D632C6" w:rsidRDefault="00FC59F3" w:rsidP="00504878">
      <w:pPr>
        <w:pStyle w:val="a7"/>
        <w:widowControl w:val="0"/>
        <w:numPr>
          <w:ilvl w:val="0"/>
          <w:numId w:val="3"/>
        </w:numPr>
        <w:contextualSpacing w:val="0"/>
        <w:jc w:val="both"/>
        <w:rPr>
          <w:lang w:val="uk-UA"/>
        </w:rPr>
      </w:pPr>
      <w:r w:rsidRPr="00D632C6">
        <w:rPr>
          <w:lang w:val="uk-UA"/>
        </w:rPr>
        <w:t>Рішення виконавчого комітету Татарбунарської міської ради від 29.06.2022 року №105 «Про замовлення послуг на розроблення схеми санітарного очищення населених пунктів Татарбунарської міської ради, Білгород-Дністровського району, Одеської області: с.</w:t>
      </w:r>
      <w:r w:rsidR="00D632C6">
        <w:rPr>
          <w:lang w:val="uk-UA"/>
        </w:rPr>
        <w:t> </w:t>
      </w:r>
      <w:r w:rsidRPr="00D632C6">
        <w:rPr>
          <w:lang w:val="uk-UA"/>
        </w:rPr>
        <w:t>Баштанівка, с.</w:t>
      </w:r>
      <w:r w:rsidR="00D632C6">
        <w:rPr>
          <w:lang w:val="uk-UA"/>
        </w:rPr>
        <w:t> </w:t>
      </w:r>
      <w:r w:rsidRPr="00D632C6">
        <w:rPr>
          <w:lang w:val="uk-UA"/>
        </w:rPr>
        <w:t>Білолісся, с.</w:t>
      </w:r>
      <w:r w:rsidR="00D632C6">
        <w:rPr>
          <w:lang w:val="uk-UA"/>
        </w:rPr>
        <w:t> </w:t>
      </w:r>
      <w:r w:rsidRPr="00D632C6">
        <w:rPr>
          <w:lang w:val="uk-UA"/>
        </w:rPr>
        <w:t>Борисівка, с.</w:t>
      </w:r>
      <w:r w:rsidR="00D632C6">
        <w:rPr>
          <w:lang w:val="uk-UA"/>
        </w:rPr>
        <w:t> </w:t>
      </w:r>
      <w:r w:rsidRPr="00D632C6">
        <w:rPr>
          <w:lang w:val="uk-UA"/>
        </w:rPr>
        <w:t>Глибоке, с.</w:t>
      </w:r>
      <w:r w:rsidR="00D632C6">
        <w:rPr>
          <w:lang w:val="uk-UA"/>
        </w:rPr>
        <w:t> </w:t>
      </w:r>
      <w:r w:rsidRPr="00D632C6">
        <w:rPr>
          <w:lang w:val="uk-UA"/>
        </w:rPr>
        <w:t>Дельжилер, с.</w:t>
      </w:r>
      <w:r w:rsidR="00D632C6">
        <w:rPr>
          <w:lang w:val="uk-UA"/>
        </w:rPr>
        <w:t> </w:t>
      </w:r>
      <w:r w:rsidRPr="00D632C6">
        <w:rPr>
          <w:lang w:val="uk-UA"/>
        </w:rPr>
        <w:t>Нова Олександрівка, с.</w:t>
      </w:r>
      <w:r w:rsidR="00D632C6">
        <w:rPr>
          <w:lang w:val="uk-UA"/>
        </w:rPr>
        <w:t> </w:t>
      </w:r>
      <w:r w:rsidRPr="00D632C6">
        <w:rPr>
          <w:lang w:val="uk-UA"/>
        </w:rPr>
        <w:t>Нерушай, с.</w:t>
      </w:r>
      <w:r w:rsidR="00D632C6">
        <w:rPr>
          <w:lang w:val="uk-UA"/>
        </w:rPr>
        <w:t> </w:t>
      </w:r>
      <w:r w:rsidRPr="00D632C6">
        <w:rPr>
          <w:lang w:val="uk-UA"/>
        </w:rPr>
        <w:t>Струмок, с.</w:t>
      </w:r>
      <w:r w:rsidR="00D632C6">
        <w:rPr>
          <w:lang w:val="uk-UA"/>
        </w:rPr>
        <w:t> </w:t>
      </w:r>
      <w:r w:rsidRPr="00D632C6">
        <w:rPr>
          <w:lang w:val="uk-UA"/>
        </w:rPr>
        <w:t>Спаське, м.</w:t>
      </w:r>
      <w:r w:rsidR="00D632C6">
        <w:rPr>
          <w:lang w:val="uk-UA"/>
        </w:rPr>
        <w:t> </w:t>
      </w:r>
      <w:r w:rsidRPr="00D632C6">
        <w:rPr>
          <w:lang w:val="uk-UA"/>
        </w:rPr>
        <w:t>Татарбунари»</w:t>
      </w:r>
    </w:p>
    <w:p w14:paraId="1BC22694" w14:textId="77777777" w:rsidR="00FC59F3" w:rsidRPr="00D632C6" w:rsidRDefault="00FC59F3" w:rsidP="00504878">
      <w:pPr>
        <w:pStyle w:val="a7"/>
        <w:widowControl w:val="0"/>
        <w:numPr>
          <w:ilvl w:val="0"/>
          <w:numId w:val="3"/>
        </w:numPr>
        <w:tabs>
          <w:tab w:val="left" w:pos="426"/>
        </w:tabs>
        <w:contextualSpacing w:val="0"/>
        <w:jc w:val="both"/>
        <w:outlineLvl w:val="0"/>
        <w:rPr>
          <w:color w:val="000000"/>
          <w:lang w:val="uk-UA"/>
        </w:rPr>
      </w:pPr>
      <w:r w:rsidRPr="00D632C6">
        <w:rPr>
          <w:lang w:val="uk-UA"/>
        </w:rPr>
        <w:t>Рішення виконавчого комітету Татарбунарської міської ради від 29.06.2022 року  № 109 «Про внесення змін і доповнень до рішення Татарбунарської ради від 19.11.2021 року № 610-VIIІ «Про бюджет Татарбунарської міської ради на 2022 рік»;</w:t>
      </w:r>
    </w:p>
    <w:p w14:paraId="024EB085" w14:textId="237A72B6" w:rsidR="00115DB6" w:rsidRPr="00D632C6" w:rsidRDefault="00D632C6" w:rsidP="00D632C6">
      <w:pPr>
        <w:pStyle w:val="Standard"/>
        <w:widowControl w:val="0"/>
        <w:suppressAutoHyphens w:val="0"/>
        <w:spacing w:after="0" w:line="240" w:lineRule="auto"/>
        <w:ind w:left="709"/>
        <w:jc w:val="both"/>
        <w:rPr>
          <w:lang w:val="uk-UA"/>
        </w:rPr>
      </w:pPr>
      <w:r>
        <w:rPr>
          <w:lang w:val="uk-UA"/>
        </w:rPr>
        <w:t>-</w:t>
      </w:r>
      <w:r w:rsidR="00FC59F3" w:rsidRPr="00D632C6">
        <w:rPr>
          <w:lang w:val="uk-UA"/>
        </w:rPr>
        <w:tab/>
      </w:r>
      <w:r w:rsidR="00D84581" w:rsidRPr="00D632C6">
        <w:rPr>
          <w:lang w:val="uk-UA"/>
        </w:rPr>
        <w:t xml:space="preserve">Погодженого </w:t>
      </w:r>
      <w:r w:rsidR="00FC59F3" w:rsidRPr="00D632C6">
        <w:rPr>
          <w:lang w:val="uk-UA"/>
        </w:rPr>
        <w:t xml:space="preserve">Технічного </w:t>
      </w:r>
      <w:r w:rsidR="00D84581" w:rsidRPr="00D632C6">
        <w:rPr>
          <w:lang w:val="uk-UA"/>
        </w:rPr>
        <w:t>з</w:t>
      </w:r>
      <w:r w:rsidR="00E75659" w:rsidRPr="00D632C6">
        <w:rPr>
          <w:lang w:val="uk-UA"/>
        </w:rPr>
        <w:t>авдання на розроблення</w:t>
      </w:r>
      <w:r w:rsidR="00FC59F3" w:rsidRPr="00D632C6">
        <w:rPr>
          <w:lang w:val="uk-UA"/>
        </w:rPr>
        <w:t xml:space="preserve"> Схеми санітарного очищення  населених пунктів</w:t>
      </w:r>
      <w:r w:rsidR="00326471" w:rsidRPr="00D632C6">
        <w:rPr>
          <w:lang w:val="uk-UA"/>
        </w:rPr>
        <w:t xml:space="preserve"> </w:t>
      </w:r>
      <w:r w:rsidR="00FC59F3" w:rsidRPr="00D632C6">
        <w:rPr>
          <w:lang w:val="uk-UA"/>
        </w:rPr>
        <w:t>Татарбунарської  міської ради, Білгород-Дністровського району, Одеської області: с.</w:t>
      </w:r>
      <w:r>
        <w:rPr>
          <w:lang w:val="uk-UA"/>
        </w:rPr>
        <w:t> </w:t>
      </w:r>
      <w:r w:rsidR="00FC59F3" w:rsidRPr="00D632C6">
        <w:rPr>
          <w:lang w:val="uk-UA"/>
        </w:rPr>
        <w:t>Баштанівка, с.</w:t>
      </w:r>
      <w:r>
        <w:rPr>
          <w:lang w:val="uk-UA"/>
        </w:rPr>
        <w:t> </w:t>
      </w:r>
      <w:r w:rsidR="00FC59F3" w:rsidRPr="00D632C6">
        <w:rPr>
          <w:lang w:val="uk-UA"/>
        </w:rPr>
        <w:t>Білолісся, с.</w:t>
      </w:r>
      <w:r>
        <w:rPr>
          <w:lang w:val="uk-UA"/>
        </w:rPr>
        <w:t> </w:t>
      </w:r>
      <w:r w:rsidR="00FC59F3" w:rsidRPr="00D632C6">
        <w:rPr>
          <w:lang w:val="uk-UA"/>
        </w:rPr>
        <w:t>Борисівка, с.</w:t>
      </w:r>
      <w:r>
        <w:rPr>
          <w:lang w:val="uk-UA"/>
        </w:rPr>
        <w:t> </w:t>
      </w:r>
      <w:r w:rsidR="00FC59F3" w:rsidRPr="00D632C6">
        <w:rPr>
          <w:lang w:val="uk-UA"/>
        </w:rPr>
        <w:t>Глибоке, с.</w:t>
      </w:r>
      <w:r>
        <w:rPr>
          <w:lang w:val="uk-UA"/>
        </w:rPr>
        <w:t> </w:t>
      </w:r>
      <w:r w:rsidR="00FC59F3" w:rsidRPr="00D632C6">
        <w:rPr>
          <w:lang w:val="uk-UA"/>
        </w:rPr>
        <w:t>Дельжилер, с.</w:t>
      </w:r>
      <w:r>
        <w:rPr>
          <w:lang w:val="uk-UA"/>
        </w:rPr>
        <w:t> </w:t>
      </w:r>
      <w:r w:rsidR="00FC59F3" w:rsidRPr="00D632C6">
        <w:rPr>
          <w:lang w:val="uk-UA"/>
        </w:rPr>
        <w:t>Нова Олександрівка, с.</w:t>
      </w:r>
      <w:r>
        <w:rPr>
          <w:lang w:val="uk-UA"/>
        </w:rPr>
        <w:t> </w:t>
      </w:r>
      <w:r w:rsidR="00FC59F3" w:rsidRPr="00D632C6">
        <w:rPr>
          <w:lang w:val="uk-UA"/>
        </w:rPr>
        <w:t>Нерушай, с.</w:t>
      </w:r>
      <w:r>
        <w:rPr>
          <w:lang w:val="uk-UA"/>
        </w:rPr>
        <w:t> </w:t>
      </w:r>
      <w:r w:rsidR="00FC59F3" w:rsidRPr="00D632C6">
        <w:rPr>
          <w:lang w:val="uk-UA"/>
        </w:rPr>
        <w:t>Струмок, с.</w:t>
      </w:r>
      <w:r>
        <w:rPr>
          <w:lang w:val="uk-UA"/>
        </w:rPr>
        <w:t> </w:t>
      </w:r>
      <w:r w:rsidR="00FC59F3" w:rsidRPr="00D632C6">
        <w:rPr>
          <w:lang w:val="uk-UA"/>
        </w:rPr>
        <w:t>Спаське, м.</w:t>
      </w:r>
      <w:r>
        <w:rPr>
          <w:lang w:val="uk-UA"/>
        </w:rPr>
        <w:t> </w:t>
      </w:r>
      <w:r w:rsidR="00FC59F3" w:rsidRPr="00D632C6">
        <w:rPr>
          <w:lang w:val="uk-UA"/>
        </w:rPr>
        <w:t>Татарбунари</w:t>
      </w:r>
      <w:r w:rsidR="00D84581" w:rsidRPr="00D632C6">
        <w:rPr>
          <w:lang w:val="uk-UA"/>
        </w:rPr>
        <w:t>;</w:t>
      </w:r>
    </w:p>
    <w:p w14:paraId="1FD68D00" w14:textId="77777777" w:rsidR="00471E3D" w:rsidRPr="00D632C6" w:rsidRDefault="00471E3D" w:rsidP="00D632C6">
      <w:pPr>
        <w:pStyle w:val="Standard"/>
        <w:widowControl w:val="0"/>
        <w:numPr>
          <w:ilvl w:val="0"/>
          <w:numId w:val="3"/>
        </w:numPr>
        <w:suppressAutoHyphens w:val="0"/>
        <w:spacing w:after="0" w:line="240" w:lineRule="auto"/>
        <w:ind w:left="709"/>
        <w:jc w:val="both"/>
        <w:rPr>
          <w:lang w:val="uk-UA"/>
        </w:rPr>
      </w:pPr>
      <w:r w:rsidRPr="00D632C6">
        <w:rPr>
          <w:lang w:val="uk-UA"/>
        </w:rPr>
        <w:t xml:space="preserve"> Вихідних даних згідно </w:t>
      </w:r>
      <w:r w:rsidR="00CE1DB1" w:rsidRPr="00D632C6">
        <w:rPr>
          <w:iCs/>
          <w:lang w:val="uk-UA"/>
        </w:rPr>
        <w:t>ДБН Б.2.2-6:2013</w:t>
      </w:r>
      <w:r w:rsidRPr="00D632C6">
        <w:rPr>
          <w:lang w:val="uk-UA"/>
        </w:rPr>
        <w:t>.</w:t>
      </w:r>
    </w:p>
    <w:p w14:paraId="04EBF2B3" w14:textId="77777777" w:rsidR="00471E3D" w:rsidRPr="00D632C6" w:rsidRDefault="00976B6E" w:rsidP="00504878">
      <w:pPr>
        <w:pStyle w:val="Standard"/>
        <w:widowControl w:val="0"/>
        <w:suppressAutoHyphens w:val="0"/>
        <w:spacing w:after="0" w:line="240" w:lineRule="auto"/>
        <w:ind w:firstLine="567"/>
        <w:jc w:val="both"/>
        <w:rPr>
          <w:i/>
          <w:lang w:val="uk-UA"/>
        </w:rPr>
      </w:pPr>
      <w:r w:rsidRPr="00D632C6">
        <w:rPr>
          <w:i/>
          <w:lang w:val="uk-UA"/>
        </w:rPr>
        <w:t xml:space="preserve">Метою розроблення </w:t>
      </w:r>
      <w:r w:rsidR="00CE1DB1" w:rsidRPr="00D632C6">
        <w:rPr>
          <w:i/>
          <w:lang w:val="uk-UA"/>
        </w:rPr>
        <w:t xml:space="preserve">Схеми санітарної очистки населених пунктів Татарбунарської міської ради </w:t>
      </w:r>
      <w:r w:rsidR="00E75659" w:rsidRPr="00D632C6">
        <w:rPr>
          <w:i/>
          <w:lang w:val="uk-UA"/>
        </w:rPr>
        <w:t xml:space="preserve"> є</w:t>
      </w:r>
      <w:r w:rsidR="00CE1DB1" w:rsidRPr="00D632C6">
        <w:rPr>
          <w:i/>
          <w:lang w:val="uk-UA"/>
        </w:rPr>
        <w:t xml:space="preserve"> визначення</w:t>
      </w:r>
      <w:r w:rsidR="00E75659" w:rsidRPr="00D632C6">
        <w:rPr>
          <w:i/>
          <w:lang w:val="uk-UA"/>
        </w:rPr>
        <w:t>:</w:t>
      </w:r>
    </w:p>
    <w:p w14:paraId="6ACA8242" w14:textId="63C58260" w:rsidR="00CE1DB1" w:rsidRPr="00D632C6" w:rsidRDefault="00CE1DB1" w:rsidP="00504878">
      <w:pPr>
        <w:widowControl w:val="0"/>
        <w:spacing w:after="0" w:line="240" w:lineRule="auto"/>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ab/>
        <w:t xml:space="preserve">- </w:t>
      </w:r>
      <w:bookmarkStart w:id="0" w:name="_GoBack"/>
      <w:bookmarkEnd w:id="0"/>
      <w:r w:rsidRPr="00D632C6">
        <w:rPr>
          <w:rFonts w:ascii="Times New Roman" w:eastAsia="Times New Roman" w:hAnsi="Times New Roman"/>
          <w:iCs/>
          <w:sz w:val="24"/>
          <w:szCs w:val="24"/>
          <w:lang w:val="uk-UA"/>
        </w:rPr>
        <w:t>чергов</w:t>
      </w:r>
      <w:r w:rsidR="00F264CF" w:rsidRPr="00D632C6">
        <w:rPr>
          <w:rFonts w:ascii="Times New Roman" w:eastAsia="Times New Roman" w:hAnsi="Times New Roman"/>
          <w:iCs/>
          <w:sz w:val="24"/>
          <w:szCs w:val="24"/>
          <w:lang w:val="uk-UA"/>
        </w:rPr>
        <w:t>о</w:t>
      </w:r>
      <w:r w:rsidRPr="00D632C6">
        <w:rPr>
          <w:rFonts w:ascii="Times New Roman" w:eastAsia="Times New Roman" w:hAnsi="Times New Roman"/>
          <w:iCs/>
          <w:sz w:val="24"/>
          <w:szCs w:val="24"/>
          <w:lang w:val="uk-UA"/>
        </w:rPr>
        <w:t>сті здійснення заходів із санітарного очищення;</w:t>
      </w:r>
    </w:p>
    <w:p w14:paraId="75F417E2" w14:textId="77777777" w:rsidR="00CE1DB1" w:rsidRPr="00D632C6" w:rsidRDefault="00CE1DB1" w:rsidP="00504878">
      <w:pPr>
        <w:widowControl w:val="0"/>
        <w:spacing w:after="0" w:line="240" w:lineRule="auto"/>
        <w:ind w:firstLine="709"/>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 обсягу робіт із санітарного очищення;</w:t>
      </w:r>
    </w:p>
    <w:p w14:paraId="30452753" w14:textId="77777777" w:rsidR="00CE1DB1" w:rsidRPr="00D632C6" w:rsidRDefault="00CE1DB1" w:rsidP="00504878">
      <w:pPr>
        <w:widowControl w:val="0"/>
        <w:spacing w:after="0" w:line="240" w:lineRule="auto"/>
        <w:ind w:firstLine="709"/>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 методів поводження з побутовими відходами;</w:t>
      </w:r>
    </w:p>
    <w:p w14:paraId="6802561E" w14:textId="77777777" w:rsidR="00CE1DB1" w:rsidRPr="00D632C6" w:rsidRDefault="00CE1DB1" w:rsidP="00504878">
      <w:pPr>
        <w:widowControl w:val="0"/>
        <w:spacing w:after="0" w:line="240" w:lineRule="auto"/>
        <w:ind w:firstLine="709"/>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 необхідної кількісті спеціально обладнаних транспортних засобів для збирання та перевезення побутових відходів, машин, механізмів, устаткування та інвентарю для здійснення робіт із прибирання об’єктів благоустрою;</w:t>
      </w:r>
    </w:p>
    <w:p w14:paraId="3CAEBB3A" w14:textId="35362FDE" w:rsidR="00CE1DB1" w:rsidRPr="00D632C6" w:rsidRDefault="00F264CF" w:rsidP="00504878">
      <w:pPr>
        <w:widowControl w:val="0"/>
        <w:spacing w:after="0" w:line="240" w:lineRule="auto"/>
        <w:ind w:left="142" w:firstLine="567"/>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 xml:space="preserve">- </w:t>
      </w:r>
      <w:r w:rsidR="00D632C6" w:rsidRPr="00D632C6">
        <w:rPr>
          <w:rFonts w:ascii="Times New Roman" w:eastAsia="Times New Roman" w:hAnsi="Times New Roman"/>
          <w:iCs/>
          <w:sz w:val="24"/>
          <w:szCs w:val="24"/>
          <w:lang w:val="uk-UA"/>
        </w:rPr>
        <w:t>доцільності</w:t>
      </w:r>
      <w:r w:rsidR="00CE1DB1" w:rsidRPr="00D632C6">
        <w:rPr>
          <w:rFonts w:ascii="Times New Roman" w:eastAsia="Times New Roman" w:hAnsi="Times New Roman"/>
          <w:iCs/>
          <w:sz w:val="24"/>
          <w:szCs w:val="24"/>
          <w:lang w:val="uk-UA"/>
        </w:rPr>
        <w:t xml:space="preserve"> проектування, будівництва, реконструкції, розширення об’єктів поводження з побутовими відходами, їх основних параметрів і місць розміщення;</w:t>
      </w:r>
    </w:p>
    <w:p w14:paraId="1651835A" w14:textId="77777777" w:rsidR="00CE1DB1" w:rsidRPr="00D632C6" w:rsidRDefault="00F264CF" w:rsidP="00504878">
      <w:pPr>
        <w:widowControl w:val="0"/>
        <w:spacing w:after="0" w:line="240" w:lineRule="auto"/>
        <w:ind w:firstLine="709"/>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w:t>
      </w:r>
      <w:r w:rsidR="00CE1DB1" w:rsidRPr="00D632C6">
        <w:rPr>
          <w:rFonts w:ascii="Times New Roman" w:eastAsia="Times New Roman" w:hAnsi="Times New Roman"/>
          <w:iCs/>
          <w:sz w:val="24"/>
          <w:szCs w:val="24"/>
          <w:lang w:val="uk-UA"/>
        </w:rPr>
        <w:t xml:space="preserve"> обсяг</w:t>
      </w:r>
      <w:r w:rsidRPr="00D632C6">
        <w:rPr>
          <w:rFonts w:ascii="Times New Roman" w:eastAsia="Times New Roman" w:hAnsi="Times New Roman"/>
          <w:iCs/>
          <w:sz w:val="24"/>
          <w:szCs w:val="24"/>
          <w:lang w:val="uk-UA"/>
        </w:rPr>
        <w:t>ів</w:t>
      </w:r>
      <w:r w:rsidR="00CE1DB1" w:rsidRPr="00D632C6">
        <w:rPr>
          <w:rFonts w:ascii="Times New Roman" w:eastAsia="Times New Roman" w:hAnsi="Times New Roman"/>
          <w:iCs/>
          <w:sz w:val="24"/>
          <w:szCs w:val="24"/>
          <w:lang w:val="uk-UA"/>
        </w:rPr>
        <w:t xml:space="preserve"> фінансування заходів, передбачених схемою;</w:t>
      </w:r>
    </w:p>
    <w:p w14:paraId="5028E105" w14:textId="77777777" w:rsidR="00CE1DB1" w:rsidRPr="00D632C6" w:rsidRDefault="00F264CF" w:rsidP="00504878">
      <w:pPr>
        <w:widowControl w:val="0"/>
        <w:spacing w:after="0" w:line="240" w:lineRule="auto"/>
        <w:ind w:firstLine="709"/>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w:t>
      </w:r>
      <w:r w:rsidR="00CE1DB1" w:rsidRPr="00D632C6">
        <w:rPr>
          <w:rFonts w:ascii="Times New Roman" w:eastAsia="Times New Roman" w:hAnsi="Times New Roman"/>
          <w:iCs/>
          <w:sz w:val="24"/>
          <w:szCs w:val="24"/>
          <w:lang w:val="uk-UA"/>
        </w:rPr>
        <w:t xml:space="preserve"> використання передових технологій, технічних рішень, технологічного обладнання, які відповідають природоохоронним та санітарно-гігієнічним вимогам і забезпечують унеможливлення впливу шкідливих факторів на довкілля та здоров’я людини;</w:t>
      </w:r>
    </w:p>
    <w:p w14:paraId="4B4D680A" w14:textId="77777777" w:rsidR="00F264CF" w:rsidRPr="00D632C6" w:rsidRDefault="00F264CF" w:rsidP="00504878">
      <w:pPr>
        <w:widowControl w:val="0"/>
        <w:tabs>
          <w:tab w:val="left" w:pos="1985"/>
          <w:tab w:val="left" w:pos="2127"/>
        </w:tabs>
        <w:spacing w:after="0" w:line="240" w:lineRule="auto"/>
        <w:ind w:firstLine="709"/>
        <w:jc w:val="both"/>
        <w:rPr>
          <w:rFonts w:ascii="Times New Roman" w:eastAsia="Times New Roman" w:hAnsi="Times New Roman"/>
          <w:iCs/>
          <w:sz w:val="24"/>
          <w:szCs w:val="24"/>
          <w:lang w:val="uk-UA"/>
        </w:rPr>
      </w:pPr>
      <w:r w:rsidRPr="00D632C6">
        <w:rPr>
          <w:rFonts w:ascii="Times New Roman" w:eastAsia="Times New Roman" w:hAnsi="Times New Roman"/>
          <w:iCs/>
          <w:sz w:val="24"/>
          <w:szCs w:val="24"/>
          <w:lang w:val="uk-UA"/>
        </w:rPr>
        <w:t>-</w:t>
      </w:r>
      <w:r w:rsidR="00CE1DB1" w:rsidRPr="00D632C6">
        <w:rPr>
          <w:rFonts w:ascii="Times New Roman" w:eastAsia="Times New Roman" w:hAnsi="Times New Roman"/>
          <w:iCs/>
          <w:sz w:val="24"/>
          <w:szCs w:val="24"/>
          <w:lang w:val="uk-UA"/>
        </w:rPr>
        <w:t xml:space="preserve"> заход</w:t>
      </w:r>
      <w:r w:rsidRPr="00D632C6">
        <w:rPr>
          <w:rFonts w:ascii="Times New Roman" w:eastAsia="Times New Roman" w:hAnsi="Times New Roman"/>
          <w:iCs/>
          <w:sz w:val="24"/>
          <w:szCs w:val="24"/>
          <w:lang w:val="uk-UA"/>
        </w:rPr>
        <w:t xml:space="preserve">ів </w:t>
      </w:r>
      <w:r w:rsidR="00CE1DB1" w:rsidRPr="00D632C6">
        <w:rPr>
          <w:rFonts w:ascii="Times New Roman" w:eastAsia="Times New Roman" w:hAnsi="Times New Roman"/>
          <w:iCs/>
          <w:sz w:val="24"/>
          <w:szCs w:val="24"/>
          <w:lang w:val="uk-UA"/>
        </w:rPr>
        <w:t>необхідн</w:t>
      </w:r>
      <w:r w:rsidRPr="00D632C6">
        <w:rPr>
          <w:rFonts w:ascii="Times New Roman" w:eastAsia="Times New Roman" w:hAnsi="Times New Roman"/>
          <w:iCs/>
          <w:sz w:val="24"/>
          <w:szCs w:val="24"/>
          <w:lang w:val="uk-UA"/>
        </w:rPr>
        <w:t>их</w:t>
      </w:r>
      <w:r w:rsidR="00CE1DB1" w:rsidRPr="00D632C6">
        <w:rPr>
          <w:rFonts w:ascii="Times New Roman" w:eastAsia="Times New Roman" w:hAnsi="Times New Roman"/>
          <w:iCs/>
          <w:sz w:val="24"/>
          <w:szCs w:val="24"/>
          <w:lang w:val="uk-UA"/>
        </w:rPr>
        <w:t xml:space="preserve"> для забезпечення санітарного очищення населених пунктів.</w:t>
      </w:r>
    </w:p>
    <w:p w14:paraId="739D1EB2" w14:textId="77777777" w:rsidR="00C97111" w:rsidRPr="00D632C6" w:rsidRDefault="009443F2" w:rsidP="00504878">
      <w:pPr>
        <w:widowControl w:val="0"/>
        <w:spacing w:after="0" w:line="240" w:lineRule="auto"/>
        <w:ind w:firstLine="567"/>
        <w:jc w:val="both"/>
        <w:rPr>
          <w:rFonts w:ascii="Times New Roman" w:hAnsi="Times New Roman"/>
          <w:i/>
          <w:color w:val="000000"/>
          <w:sz w:val="24"/>
          <w:szCs w:val="24"/>
          <w:u w:val="single"/>
          <w:lang w:val="uk-UA"/>
        </w:rPr>
      </w:pPr>
      <w:r w:rsidRPr="00D632C6">
        <w:rPr>
          <w:rFonts w:ascii="Times New Roman" w:hAnsi="Times New Roman"/>
          <w:i/>
          <w:color w:val="000000"/>
          <w:sz w:val="24"/>
          <w:szCs w:val="24"/>
          <w:u w:val="single"/>
          <w:lang w:val="uk-UA"/>
        </w:rPr>
        <w:t>Існуючий стан.</w:t>
      </w:r>
    </w:p>
    <w:p w14:paraId="6DAF9569" w14:textId="77777777" w:rsidR="00FA7457" w:rsidRPr="00D632C6" w:rsidRDefault="00FA7457" w:rsidP="00504878">
      <w:pPr>
        <w:widowControl w:val="0"/>
        <w:shd w:val="clear" w:color="auto" w:fill="FFFFFF"/>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 xml:space="preserve">До основних проблем санітарного очищення території </w:t>
      </w:r>
      <w:r w:rsidR="00E72D83" w:rsidRPr="00D632C6">
        <w:rPr>
          <w:rFonts w:ascii="Times New Roman" w:hAnsi="Times New Roman"/>
          <w:sz w:val="24"/>
          <w:szCs w:val="24"/>
          <w:lang w:val="uk-UA"/>
        </w:rPr>
        <w:t>Татарбунарської міської ради</w:t>
      </w:r>
      <w:r w:rsidRPr="00D632C6">
        <w:rPr>
          <w:rFonts w:ascii="Times New Roman" w:hAnsi="Times New Roman"/>
          <w:sz w:val="24"/>
          <w:szCs w:val="24"/>
          <w:lang w:val="uk-UA"/>
        </w:rPr>
        <w:t xml:space="preserve"> відносяться:</w:t>
      </w:r>
    </w:p>
    <w:p w14:paraId="0403DC01" w14:textId="77777777" w:rsidR="00FA7457" w:rsidRPr="00D632C6" w:rsidRDefault="00FA7457" w:rsidP="00504878">
      <w:pPr>
        <w:widowControl w:val="0"/>
        <w:numPr>
          <w:ilvl w:val="0"/>
          <w:numId w:val="15"/>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z w:val="24"/>
          <w:szCs w:val="24"/>
          <w:lang w:val="uk-UA"/>
        </w:rPr>
        <w:t>відсутня цілісна система поводження з побутовими відходами (контролю за утворенням, перевезенням, розміщенням та утилізацією);</w:t>
      </w:r>
    </w:p>
    <w:p w14:paraId="231BB369" w14:textId="09BE2795" w:rsidR="00FA7457" w:rsidRPr="00D632C6" w:rsidRDefault="00FA7457" w:rsidP="00504878">
      <w:pPr>
        <w:widowControl w:val="0"/>
        <w:numPr>
          <w:ilvl w:val="0"/>
          <w:numId w:val="15"/>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z w:val="24"/>
          <w:szCs w:val="24"/>
          <w:lang w:val="uk-UA"/>
        </w:rPr>
        <w:t>слабкий розвиток індустріальних методів переробки твердих побутових відходів;</w:t>
      </w:r>
    </w:p>
    <w:p w14:paraId="78BE7A97" w14:textId="77777777" w:rsidR="00FA7457" w:rsidRPr="00D632C6" w:rsidRDefault="00FA7457" w:rsidP="00504878">
      <w:pPr>
        <w:widowControl w:val="0"/>
        <w:numPr>
          <w:ilvl w:val="0"/>
          <w:numId w:val="16"/>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pacing w:val="-1"/>
          <w:sz w:val="24"/>
          <w:szCs w:val="24"/>
          <w:lang w:val="uk-UA"/>
        </w:rPr>
        <w:t>накопичення відходів на території, низький рівень їх утилізації;</w:t>
      </w:r>
    </w:p>
    <w:p w14:paraId="3E71DC94" w14:textId="77777777" w:rsidR="00FA7457" w:rsidRPr="00D632C6" w:rsidRDefault="00FA7457" w:rsidP="00504878">
      <w:pPr>
        <w:widowControl w:val="0"/>
        <w:numPr>
          <w:ilvl w:val="0"/>
          <w:numId w:val="16"/>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pacing w:val="-1"/>
          <w:sz w:val="24"/>
          <w:szCs w:val="24"/>
          <w:lang w:val="uk-UA"/>
        </w:rPr>
        <w:t>відсутні системи роздільного збору побутових відходів;</w:t>
      </w:r>
    </w:p>
    <w:p w14:paraId="3127FEFF" w14:textId="237DF505" w:rsidR="00FA7457" w:rsidRPr="00D632C6" w:rsidRDefault="00FA7457" w:rsidP="00504878">
      <w:pPr>
        <w:widowControl w:val="0"/>
        <w:numPr>
          <w:ilvl w:val="0"/>
          <w:numId w:val="15"/>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z w:val="24"/>
          <w:szCs w:val="24"/>
          <w:lang w:val="uk-UA"/>
        </w:rPr>
        <w:t>недостатня потужність сміттєзвалищ та сучасних полігонів захоронення твердих побутових відходів;</w:t>
      </w:r>
    </w:p>
    <w:p w14:paraId="666E3F52" w14:textId="77777777" w:rsidR="00FA7457" w:rsidRPr="00D632C6" w:rsidRDefault="00FA7457" w:rsidP="00504878">
      <w:pPr>
        <w:widowControl w:val="0"/>
        <w:numPr>
          <w:ilvl w:val="0"/>
          <w:numId w:val="15"/>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z w:val="24"/>
          <w:szCs w:val="24"/>
          <w:lang w:val="uk-UA"/>
        </w:rPr>
        <w:lastRenderedPageBreak/>
        <w:t xml:space="preserve">більшість сміттєзвалищ та полігонів для захоронення твердих побутових </w:t>
      </w:r>
      <w:r w:rsidRPr="00D632C6">
        <w:rPr>
          <w:rFonts w:ascii="Times New Roman" w:hAnsi="Times New Roman"/>
          <w:spacing w:val="-1"/>
          <w:sz w:val="24"/>
          <w:szCs w:val="24"/>
          <w:lang w:val="uk-UA"/>
        </w:rPr>
        <w:t xml:space="preserve">відходів не узаконені, та не відповідають існуючим санітарним та екологічним </w:t>
      </w:r>
      <w:r w:rsidRPr="00D632C6">
        <w:rPr>
          <w:rFonts w:ascii="Times New Roman" w:hAnsi="Times New Roman"/>
          <w:sz w:val="24"/>
          <w:szCs w:val="24"/>
          <w:lang w:val="uk-UA"/>
        </w:rPr>
        <w:t>вимогам;</w:t>
      </w:r>
    </w:p>
    <w:p w14:paraId="2E801FF5" w14:textId="77777777" w:rsidR="00FA7457" w:rsidRPr="00D632C6" w:rsidRDefault="00FA7457" w:rsidP="00504878">
      <w:pPr>
        <w:widowControl w:val="0"/>
        <w:numPr>
          <w:ilvl w:val="0"/>
          <w:numId w:val="16"/>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pacing w:val="-1"/>
          <w:sz w:val="24"/>
          <w:szCs w:val="24"/>
          <w:lang w:val="uk-UA"/>
        </w:rPr>
        <w:t>не розроблені схеми санітарного очищення населених пунктів.</w:t>
      </w:r>
    </w:p>
    <w:p w14:paraId="0456B474" w14:textId="39CB878F" w:rsidR="00FA7457" w:rsidRPr="00D632C6" w:rsidRDefault="00FA7457" w:rsidP="00504878">
      <w:pPr>
        <w:widowControl w:val="0"/>
        <w:numPr>
          <w:ilvl w:val="0"/>
          <w:numId w:val="15"/>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pacing w:val="-1"/>
          <w:sz w:val="24"/>
          <w:szCs w:val="24"/>
          <w:lang w:val="uk-UA"/>
        </w:rPr>
        <w:t xml:space="preserve">збір відходів здійснюється по застарілій </w:t>
      </w:r>
      <w:r w:rsidR="00D632C6">
        <w:rPr>
          <w:rFonts w:ascii="Times New Roman" w:hAnsi="Times New Roman"/>
          <w:spacing w:val="-1"/>
          <w:sz w:val="24"/>
          <w:szCs w:val="24"/>
          <w:lang w:val="uk-UA"/>
        </w:rPr>
        <w:t>т</w:t>
      </w:r>
      <w:r w:rsidRPr="00D632C6">
        <w:rPr>
          <w:rFonts w:ascii="Times New Roman" w:hAnsi="Times New Roman"/>
          <w:spacing w:val="-1"/>
          <w:sz w:val="24"/>
          <w:szCs w:val="24"/>
          <w:lang w:val="uk-UA"/>
        </w:rPr>
        <w:t xml:space="preserve">ехнології, в основному </w:t>
      </w:r>
      <w:r w:rsidRPr="00D632C6">
        <w:rPr>
          <w:rFonts w:ascii="Times New Roman" w:hAnsi="Times New Roman"/>
          <w:spacing w:val="-3"/>
          <w:sz w:val="24"/>
          <w:szCs w:val="24"/>
          <w:lang w:val="uk-UA"/>
        </w:rPr>
        <w:t>використовується застаріле, зношене устаткування й транспортні засоби;</w:t>
      </w:r>
    </w:p>
    <w:p w14:paraId="0D556D55" w14:textId="77777777" w:rsidR="00FA7457" w:rsidRPr="00D632C6" w:rsidRDefault="00FA7457" w:rsidP="00504878">
      <w:pPr>
        <w:widowControl w:val="0"/>
        <w:numPr>
          <w:ilvl w:val="0"/>
          <w:numId w:val="16"/>
        </w:numPr>
        <w:shd w:val="clear" w:color="auto" w:fill="FFFFFF"/>
        <w:tabs>
          <w:tab w:val="left" w:pos="470"/>
        </w:tabs>
        <w:autoSpaceDE w:val="0"/>
        <w:autoSpaceDN w:val="0"/>
        <w:adjustRightInd w:val="0"/>
        <w:spacing w:after="0" w:line="240" w:lineRule="auto"/>
        <w:ind w:left="222" w:firstLine="452"/>
        <w:jc w:val="both"/>
        <w:rPr>
          <w:rFonts w:ascii="Times New Roman" w:hAnsi="Times New Roman"/>
          <w:sz w:val="24"/>
          <w:szCs w:val="24"/>
          <w:lang w:val="uk-UA"/>
        </w:rPr>
      </w:pPr>
      <w:r w:rsidRPr="00D632C6">
        <w:rPr>
          <w:rFonts w:ascii="Times New Roman" w:hAnsi="Times New Roman"/>
          <w:spacing w:val="-1"/>
          <w:sz w:val="24"/>
          <w:szCs w:val="24"/>
          <w:lang w:val="uk-UA"/>
        </w:rPr>
        <w:t>велика кількість стихійно виниклих смітників.</w:t>
      </w:r>
    </w:p>
    <w:p w14:paraId="21500948" w14:textId="77777777" w:rsidR="00FA7457" w:rsidRPr="00D632C6" w:rsidRDefault="00FA7457" w:rsidP="00504878">
      <w:pPr>
        <w:widowControl w:val="0"/>
        <w:tabs>
          <w:tab w:val="left" w:pos="1134"/>
        </w:tabs>
        <w:spacing w:after="0" w:line="240" w:lineRule="auto"/>
        <w:ind w:firstLine="567"/>
        <w:jc w:val="both"/>
        <w:rPr>
          <w:rFonts w:ascii="Times New Roman" w:hAnsi="Times New Roman"/>
          <w:spacing w:val="1"/>
          <w:sz w:val="24"/>
          <w:szCs w:val="24"/>
          <w:lang w:val="uk-UA"/>
        </w:rPr>
      </w:pPr>
      <w:r w:rsidRPr="00D632C6">
        <w:rPr>
          <w:rFonts w:ascii="Times New Roman" w:hAnsi="Times New Roman"/>
          <w:b/>
          <w:i/>
          <w:sz w:val="24"/>
          <w:szCs w:val="24"/>
          <w:lang w:val="uk-UA"/>
        </w:rPr>
        <w:t>Схема</w:t>
      </w:r>
      <w:r w:rsidRPr="00D632C6">
        <w:rPr>
          <w:rFonts w:ascii="Times New Roman" w:hAnsi="Times New Roman"/>
          <w:b/>
          <w:i/>
          <w:spacing w:val="1"/>
          <w:sz w:val="24"/>
          <w:szCs w:val="24"/>
          <w:lang w:val="uk-UA"/>
        </w:rPr>
        <w:t xml:space="preserve"> </w:t>
      </w:r>
      <w:r w:rsidRPr="00D632C6">
        <w:rPr>
          <w:rFonts w:ascii="Times New Roman" w:hAnsi="Times New Roman"/>
          <w:b/>
          <w:i/>
          <w:sz w:val="24"/>
          <w:szCs w:val="24"/>
          <w:lang w:val="uk-UA"/>
        </w:rPr>
        <w:t>збирання</w:t>
      </w:r>
      <w:r w:rsidRPr="00D632C6">
        <w:rPr>
          <w:rFonts w:ascii="Times New Roman" w:hAnsi="Times New Roman"/>
          <w:b/>
          <w:i/>
          <w:spacing w:val="1"/>
          <w:sz w:val="24"/>
          <w:szCs w:val="24"/>
          <w:lang w:val="uk-UA"/>
        </w:rPr>
        <w:t xml:space="preserve"> </w:t>
      </w:r>
      <w:r w:rsidRPr="00D632C6">
        <w:rPr>
          <w:rFonts w:ascii="Times New Roman" w:hAnsi="Times New Roman"/>
          <w:b/>
          <w:i/>
          <w:sz w:val="24"/>
          <w:szCs w:val="24"/>
          <w:lang w:val="uk-UA"/>
        </w:rPr>
        <w:t>змішаних</w:t>
      </w:r>
      <w:r w:rsidRPr="00D632C6">
        <w:rPr>
          <w:rFonts w:ascii="Times New Roman" w:hAnsi="Times New Roman"/>
          <w:b/>
          <w:i/>
          <w:spacing w:val="1"/>
          <w:sz w:val="24"/>
          <w:szCs w:val="24"/>
          <w:lang w:val="uk-UA"/>
        </w:rPr>
        <w:t xml:space="preserve"> </w:t>
      </w:r>
      <w:r w:rsidRPr="00D632C6">
        <w:rPr>
          <w:rFonts w:ascii="Times New Roman" w:hAnsi="Times New Roman"/>
          <w:b/>
          <w:i/>
          <w:sz w:val="24"/>
          <w:szCs w:val="24"/>
          <w:lang w:val="uk-UA"/>
        </w:rPr>
        <w:t>побутових</w:t>
      </w:r>
      <w:r w:rsidRPr="00D632C6">
        <w:rPr>
          <w:rFonts w:ascii="Times New Roman" w:hAnsi="Times New Roman"/>
          <w:b/>
          <w:i/>
          <w:spacing w:val="1"/>
          <w:sz w:val="24"/>
          <w:szCs w:val="24"/>
          <w:lang w:val="uk-UA"/>
        </w:rPr>
        <w:t xml:space="preserve"> </w:t>
      </w:r>
      <w:r w:rsidRPr="00D632C6">
        <w:rPr>
          <w:rFonts w:ascii="Times New Roman" w:hAnsi="Times New Roman"/>
          <w:b/>
          <w:i/>
          <w:sz w:val="24"/>
          <w:szCs w:val="24"/>
          <w:lang w:val="uk-UA"/>
        </w:rPr>
        <w:t>відходів</w:t>
      </w:r>
      <w:r w:rsidRPr="00D632C6">
        <w:rPr>
          <w:rFonts w:ascii="Times New Roman" w:hAnsi="Times New Roman"/>
          <w:sz w:val="24"/>
          <w:szCs w:val="24"/>
          <w:lang w:val="uk-UA"/>
        </w:rPr>
        <w:t>.</w:t>
      </w:r>
      <w:r w:rsidRPr="00D632C6">
        <w:rPr>
          <w:rFonts w:ascii="Times New Roman" w:hAnsi="Times New Roman"/>
          <w:spacing w:val="1"/>
          <w:sz w:val="24"/>
          <w:szCs w:val="24"/>
          <w:lang w:val="uk-UA"/>
        </w:rPr>
        <w:t xml:space="preserve"> </w:t>
      </w:r>
    </w:p>
    <w:p w14:paraId="1680D9DD" w14:textId="2E9603FD" w:rsidR="00FA7457" w:rsidRPr="00D632C6" w:rsidRDefault="00FA7457" w:rsidP="00504878">
      <w:pPr>
        <w:widowControl w:val="0"/>
        <w:tabs>
          <w:tab w:val="left" w:pos="1134"/>
        </w:tabs>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Станом</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на</w:t>
      </w:r>
      <w:r w:rsidRPr="00D632C6">
        <w:rPr>
          <w:rFonts w:ascii="Times New Roman" w:hAnsi="Times New Roman"/>
          <w:spacing w:val="1"/>
          <w:sz w:val="24"/>
          <w:szCs w:val="24"/>
          <w:lang w:val="uk-UA"/>
        </w:rPr>
        <w:t xml:space="preserve"> 01.01.2023р. </w:t>
      </w:r>
      <w:r w:rsidRPr="00D632C6">
        <w:rPr>
          <w:rFonts w:ascii="Times New Roman" w:hAnsi="Times New Roman"/>
          <w:sz w:val="24"/>
          <w:szCs w:val="24"/>
          <w:lang w:val="uk-UA"/>
        </w:rPr>
        <w:t>у</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м.</w:t>
      </w:r>
      <w:r w:rsidR="00D632C6">
        <w:rPr>
          <w:rFonts w:ascii="Times New Roman" w:hAnsi="Times New Roman"/>
          <w:sz w:val="24"/>
          <w:szCs w:val="24"/>
          <w:lang w:val="uk-UA"/>
        </w:rPr>
        <w:t> </w:t>
      </w:r>
      <w:r w:rsidRPr="00D632C6">
        <w:rPr>
          <w:rFonts w:ascii="Times New Roman" w:hAnsi="Times New Roman"/>
          <w:sz w:val="24"/>
          <w:szCs w:val="24"/>
          <w:lang w:val="uk-UA"/>
        </w:rPr>
        <w:t>Татарбунари</w:t>
      </w:r>
      <w:r w:rsidRPr="00D632C6">
        <w:rPr>
          <w:rFonts w:ascii="Times New Roman" w:hAnsi="Times New Roman"/>
          <w:spacing w:val="-2"/>
          <w:sz w:val="24"/>
          <w:szCs w:val="24"/>
          <w:lang w:val="uk-UA"/>
        </w:rPr>
        <w:t xml:space="preserve"> </w:t>
      </w:r>
      <w:r w:rsidR="00D632C6" w:rsidRPr="00D632C6">
        <w:rPr>
          <w:rFonts w:ascii="Times New Roman" w:hAnsi="Times New Roman"/>
          <w:sz w:val="24"/>
          <w:szCs w:val="24"/>
          <w:lang w:val="uk-UA"/>
        </w:rPr>
        <w:t>впроваджені</w:t>
      </w:r>
      <w:r w:rsidRPr="00D632C6">
        <w:rPr>
          <w:rFonts w:ascii="Times New Roman" w:hAnsi="Times New Roman"/>
          <w:spacing w:val="-3"/>
          <w:sz w:val="24"/>
          <w:szCs w:val="24"/>
          <w:lang w:val="uk-UA"/>
        </w:rPr>
        <w:t xml:space="preserve"> </w:t>
      </w:r>
      <w:r w:rsidRPr="00D632C6">
        <w:rPr>
          <w:rFonts w:ascii="Times New Roman" w:hAnsi="Times New Roman"/>
          <w:sz w:val="24"/>
          <w:szCs w:val="24"/>
          <w:lang w:val="uk-UA"/>
        </w:rPr>
        <w:t>наступні</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схеми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збирання</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та</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вивезення</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побутових відходів.</w:t>
      </w:r>
    </w:p>
    <w:p w14:paraId="6832AA6E" w14:textId="77777777" w:rsidR="00FA7457" w:rsidRPr="00D632C6" w:rsidRDefault="00FA7457" w:rsidP="00504878">
      <w:pPr>
        <w:widowControl w:val="0"/>
        <w:spacing w:after="0" w:line="240" w:lineRule="auto"/>
        <w:ind w:firstLine="567"/>
        <w:jc w:val="both"/>
        <w:rPr>
          <w:rFonts w:ascii="Times New Roman" w:hAnsi="Times New Roman"/>
          <w:sz w:val="24"/>
          <w:szCs w:val="24"/>
          <w:lang w:val="uk-UA"/>
        </w:rPr>
      </w:pPr>
      <w:bookmarkStart w:id="1" w:name="bookmark32"/>
      <w:r w:rsidRPr="00D632C6">
        <w:rPr>
          <w:rFonts w:ascii="Times New Roman" w:hAnsi="Times New Roman"/>
          <w:sz w:val="24"/>
          <w:szCs w:val="24"/>
          <w:lang w:val="uk-UA"/>
        </w:rPr>
        <w:t>Організація та порядок збирання, перевезення, перероблення побутових відходів відповідно до встановлених державних правил і норм проводиться за єдиною планово-регулярною системою.</w:t>
      </w:r>
      <w:bookmarkEnd w:id="1"/>
    </w:p>
    <w:p w14:paraId="7AC1322C" w14:textId="77777777" w:rsidR="00FA7457" w:rsidRPr="00D632C6" w:rsidRDefault="00FA7457" w:rsidP="00504878">
      <w:pPr>
        <w:widowControl w:val="0"/>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Планово-подвірна система збирання побутових відходів (контейнерний метод збору відходів) застосовується для збору відходів від населення багатоквартирних будинків організацій, установ, закладів та частково населення садибної забудови та здійснюється в певний встановлений час (день тижня).</w:t>
      </w:r>
    </w:p>
    <w:p w14:paraId="60AEB79F" w14:textId="04D6F9F1" w:rsidR="00FA7457" w:rsidRPr="00D632C6" w:rsidRDefault="00FA7457" w:rsidP="00504878">
      <w:pPr>
        <w:widowControl w:val="0"/>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Планово-</w:t>
      </w:r>
      <w:proofErr w:type="spellStart"/>
      <w:r w:rsidRPr="00D632C6">
        <w:rPr>
          <w:rFonts w:ascii="Times New Roman" w:hAnsi="Times New Roman"/>
          <w:sz w:val="24"/>
          <w:szCs w:val="24"/>
          <w:lang w:val="uk-UA"/>
        </w:rPr>
        <w:t>поквартирна</w:t>
      </w:r>
      <w:proofErr w:type="spellEnd"/>
      <w:r w:rsidRPr="00D632C6">
        <w:rPr>
          <w:rFonts w:ascii="Times New Roman" w:hAnsi="Times New Roman"/>
          <w:sz w:val="24"/>
          <w:szCs w:val="24"/>
          <w:lang w:val="uk-UA"/>
        </w:rPr>
        <w:t xml:space="preserve"> систем</w:t>
      </w:r>
      <w:r w:rsidR="00D632C6">
        <w:rPr>
          <w:rFonts w:ascii="Times New Roman" w:hAnsi="Times New Roman"/>
          <w:sz w:val="24"/>
          <w:szCs w:val="24"/>
          <w:lang w:val="uk-UA"/>
        </w:rPr>
        <w:t>а</w:t>
      </w:r>
      <w:r w:rsidRPr="00D632C6">
        <w:rPr>
          <w:rFonts w:ascii="Times New Roman" w:hAnsi="Times New Roman"/>
          <w:sz w:val="24"/>
          <w:szCs w:val="24"/>
          <w:lang w:val="uk-UA"/>
        </w:rPr>
        <w:t xml:space="preserve"> збирання побутових відходів (за </w:t>
      </w:r>
      <w:proofErr w:type="spellStart"/>
      <w:r w:rsidRPr="00D632C6">
        <w:rPr>
          <w:rFonts w:ascii="Times New Roman" w:hAnsi="Times New Roman"/>
          <w:sz w:val="24"/>
          <w:szCs w:val="24"/>
          <w:lang w:val="uk-UA"/>
        </w:rPr>
        <w:t>безконтейнерним</w:t>
      </w:r>
      <w:proofErr w:type="spellEnd"/>
      <w:r w:rsidRPr="00D632C6">
        <w:rPr>
          <w:rFonts w:ascii="Times New Roman" w:hAnsi="Times New Roman"/>
          <w:sz w:val="24"/>
          <w:szCs w:val="24"/>
          <w:lang w:val="uk-UA"/>
        </w:rPr>
        <w:t xml:space="preserve"> методом збору побутових відходів) застосовується для збору відходів в зонах садибної забудови з використання пакетів для сміття та здійснюється в певний встановлений час (день тижня). По окремих установах, закладах та організаціях, вивіз твердих побутових відходів здійснюється  в певний встановлений час (день тижня).</w:t>
      </w:r>
    </w:p>
    <w:p w14:paraId="29C72F7F" w14:textId="77777777" w:rsidR="00FA7457" w:rsidRPr="00D632C6" w:rsidRDefault="00FA7457" w:rsidP="00504878">
      <w:pPr>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 xml:space="preserve">Збирання ремонтних і великогабаритних відходів здійснюється не здійснюється. </w:t>
      </w:r>
    </w:p>
    <w:p w14:paraId="5975E1B8" w14:textId="77777777" w:rsidR="00FA7457" w:rsidRPr="00D632C6" w:rsidRDefault="00FA7457" w:rsidP="00504878">
      <w:pPr>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Збирання рідких відходів здійснюється за заявочною системою асенізаційною машиною.</w:t>
      </w:r>
    </w:p>
    <w:p w14:paraId="1A612DBB" w14:textId="77777777" w:rsidR="00FA7457" w:rsidRPr="00D632C6" w:rsidRDefault="00FA7457" w:rsidP="00504878">
      <w:pPr>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Таким чином, від організацій, установ і закладів, жителів багатоквартирної забудови вивезення ТПВ здійснюється за планово-регулярною системою при якій утворювачі відходів в зручний для себе час виносять відходи в контейнери де відходи за графіком завантажуються в сміттєвоз і вивозяться для розміщення на полігоні.</w:t>
      </w:r>
    </w:p>
    <w:p w14:paraId="1D242944" w14:textId="77777777" w:rsidR="00FA7457" w:rsidRPr="00D632C6" w:rsidRDefault="00FA7457" w:rsidP="00504878">
      <w:pPr>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Для мешканців садибної забудови вивезення ТПВ хоча і здійснюється за планово-регулярною системою однак застосування планово-</w:t>
      </w:r>
      <w:proofErr w:type="spellStart"/>
      <w:r w:rsidRPr="00D632C6">
        <w:rPr>
          <w:rFonts w:ascii="Times New Roman" w:hAnsi="Times New Roman"/>
          <w:sz w:val="24"/>
          <w:szCs w:val="24"/>
          <w:lang w:val="uk-UA"/>
        </w:rPr>
        <w:t>поквартирної</w:t>
      </w:r>
      <w:proofErr w:type="spellEnd"/>
      <w:r w:rsidRPr="00D632C6">
        <w:rPr>
          <w:rFonts w:ascii="Times New Roman" w:hAnsi="Times New Roman"/>
          <w:sz w:val="24"/>
          <w:szCs w:val="24"/>
          <w:lang w:val="uk-UA"/>
        </w:rPr>
        <w:t xml:space="preserve"> системи менш зручне для мешканців що змушує їх виносити відходи лише в певний встановлений час (день тижня).</w:t>
      </w:r>
    </w:p>
    <w:p w14:paraId="0F4FD060" w14:textId="77777777" w:rsidR="00FA7457" w:rsidRPr="00D632C6" w:rsidRDefault="00FA7457" w:rsidP="00504878">
      <w:pPr>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Для збору твердих побутових відходів застосовується як планово-подвірна так і планово-</w:t>
      </w:r>
      <w:proofErr w:type="spellStart"/>
      <w:r w:rsidRPr="00D632C6">
        <w:rPr>
          <w:rFonts w:ascii="Times New Roman" w:hAnsi="Times New Roman"/>
          <w:sz w:val="24"/>
          <w:szCs w:val="24"/>
          <w:lang w:val="uk-UA"/>
        </w:rPr>
        <w:t>поквартирна</w:t>
      </w:r>
      <w:proofErr w:type="spellEnd"/>
      <w:r w:rsidRPr="00D632C6">
        <w:rPr>
          <w:rFonts w:ascii="Times New Roman" w:hAnsi="Times New Roman"/>
          <w:sz w:val="24"/>
          <w:szCs w:val="24"/>
          <w:lang w:val="uk-UA"/>
        </w:rPr>
        <w:t xml:space="preserve"> системи збирання побутових відходів.</w:t>
      </w:r>
    </w:p>
    <w:p w14:paraId="03F9AEF9" w14:textId="2CC0C76C" w:rsidR="00FA7457" w:rsidRPr="00D632C6" w:rsidRDefault="00FA7457" w:rsidP="00504878">
      <w:pPr>
        <w:pStyle w:val="ac"/>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На сьогоднішній день вивезенням та розміщенням відходів в м.</w:t>
      </w:r>
      <w:r w:rsidR="00D632C6">
        <w:rPr>
          <w:rFonts w:ascii="Times New Roman" w:hAnsi="Times New Roman"/>
          <w:sz w:val="24"/>
          <w:szCs w:val="24"/>
          <w:lang w:val="uk-UA"/>
        </w:rPr>
        <w:t> </w:t>
      </w:r>
      <w:r w:rsidRPr="00D632C6">
        <w:rPr>
          <w:rFonts w:ascii="Times New Roman" w:hAnsi="Times New Roman"/>
          <w:sz w:val="24"/>
          <w:szCs w:val="24"/>
          <w:lang w:val="uk-UA"/>
        </w:rPr>
        <w:t>Татарбунари займається комунальне</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підприємство</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«ВОДОПОСТАЧАЛЬНИК»,</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яке</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здійснює санітарне очищення наявними технічними засобами.</w:t>
      </w:r>
    </w:p>
    <w:p w14:paraId="1CBA2D7F" w14:textId="77777777" w:rsidR="00FA7457" w:rsidRPr="00D632C6" w:rsidRDefault="00FA7457" w:rsidP="00504878">
      <w:pPr>
        <w:widowControl w:val="0"/>
        <w:tabs>
          <w:tab w:val="left" w:pos="510"/>
          <w:tab w:val="center" w:pos="4819"/>
        </w:tabs>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 xml:space="preserve">Вивезення твердих побутових відходів в місті здійснюється контейнерним і </w:t>
      </w:r>
      <w:proofErr w:type="spellStart"/>
      <w:r w:rsidRPr="00D632C6">
        <w:rPr>
          <w:rFonts w:ascii="Times New Roman" w:hAnsi="Times New Roman"/>
          <w:sz w:val="24"/>
          <w:szCs w:val="24"/>
          <w:lang w:val="uk-UA"/>
        </w:rPr>
        <w:t>безконтейнерним</w:t>
      </w:r>
      <w:proofErr w:type="spellEnd"/>
      <w:r w:rsidRPr="00D632C6">
        <w:rPr>
          <w:rFonts w:ascii="Times New Roman" w:hAnsi="Times New Roman"/>
          <w:sz w:val="24"/>
          <w:szCs w:val="24"/>
          <w:lang w:val="uk-UA"/>
        </w:rPr>
        <w:t xml:space="preserve"> методом за визначеними 17 маршрутами.</w:t>
      </w:r>
    </w:p>
    <w:p w14:paraId="2D702CF7" w14:textId="77777777" w:rsidR="00FA7457" w:rsidRPr="00D632C6" w:rsidRDefault="00FA7457" w:rsidP="00504878">
      <w:pPr>
        <w:widowControl w:val="0"/>
        <w:tabs>
          <w:tab w:val="left" w:pos="510"/>
          <w:tab w:val="center" w:pos="4819"/>
        </w:tabs>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Вивезення ТПВ в м. Татарбунари здійснюється в робочі дні по маршрутам, по яким графіки руху та час вивезення доведені до всіх зацікавлених осіб в місті.</w:t>
      </w:r>
    </w:p>
    <w:p w14:paraId="4379D2AD" w14:textId="77777777" w:rsidR="00D46520" w:rsidRPr="00D632C6" w:rsidRDefault="00D46520" w:rsidP="00504878">
      <w:pPr>
        <w:pStyle w:val="ac"/>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Змішані</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ТПВ,</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які</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утворюються</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у</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житловому</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секторі</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багатоквартирної</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забудови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збираються в стандартні незмінювані контейнери місткістю 1,1 м</w:t>
      </w:r>
      <w:r w:rsidRPr="00D632C6">
        <w:rPr>
          <w:rFonts w:ascii="Times New Roman" w:hAnsi="Times New Roman"/>
          <w:sz w:val="24"/>
          <w:szCs w:val="24"/>
          <w:vertAlign w:val="superscript"/>
          <w:lang w:val="uk-UA"/>
        </w:rPr>
        <w:t>3</w:t>
      </w:r>
      <w:r w:rsidRPr="00D632C6">
        <w:rPr>
          <w:rFonts w:ascii="Times New Roman" w:hAnsi="Times New Roman"/>
          <w:sz w:val="24"/>
          <w:szCs w:val="24"/>
          <w:lang w:val="uk-UA"/>
        </w:rPr>
        <w:t xml:space="preserve"> та 0,75 м</w:t>
      </w:r>
      <w:r w:rsidRPr="00D632C6">
        <w:rPr>
          <w:rFonts w:ascii="Times New Roman" w:hAnsi="Times New Roman"/>
          <w:sz w:val="24"/>
          <w:szCs w:val="24"/>
          <w:vertAlign w:val="superscript"/>
          <w:lang w:val="uk-UA"/>
        </w:rPr>
        <w:t xml:space="preserve">3 </w:t>
      </w:r>
      <w:r w:rsidRPr="00D632C6">
        <w:rPr>
          <w:rFonts w:ascii="Times New Roman" w:hAnsi="Times New Roman"/>
          <w:sz w:val="24"/>
          <w:szCs w:val="24"/>
          <w:lang w:val="uk-UA"/>
        </w:rPr>
        <w:t>і вивозяться сміттєвозом та збиральним трактором з причепом за планово-регулярною системою за встановленими маршрутами і</w:t>
      </w:r>
      <w:r w:rsidRPr="00D632C6">
        <w:rPr>
          <w:rFonts w:ascii="Times New Roman" w:hAnsi="Times New Roman"/>
          <w:spacing w:val="-57"/>
          <w:sz w:val="24"/>
          <w:szCs w:val="24"/>
          <w:lang w:val="uk-UA"/>
        </w:rPr>
        <w:t xml:space="preserve"> </w:t>
      </w:r>
      <w:r w:rsidRPr="00D632C6">
        <w:rPr>
          <w:rFonts w:ascii="Times New Roman" w:hAnsi="Times New Roman"/>
          <w:sz w:val="24"/>
          <w:szCs w:val="24"/>
          <w:lang w:val="uk-UA"/>
        </w:rPr>
        <w:t>графіками,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розробленими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перевізником</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та</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погодженими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із</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замовниками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послуг</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утворювачами</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відходів.</w:t>
      </w:r>
    </w:p>
    <w:p w14:paraId="3394139C" w14:textId="7AAF3520" w:rsidR="00D46520" w:rsidRPr="00D632C6" w:rsidRDefault="00D46520" w:rsidP="00504878">
      <w:pPr>
        <w:pStyle w:val="ac"/>
        <w:widowControl w:val="0"/>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Вивезення відходів здійснюється на договірних засадах між утворювачем відходів</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(споживачем послуг) та перевізником (виконавцем послуг). Єдиним перевізником побутових</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відходів</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у</w:t>
      </w:r>
      <w:r w:rsidRPr="00D632C6">
        <w:rPr>
          <w:rFonts w:ascii="Times New Roman" w:hAnsi="Times New Roman"/>
          <w:spacing w:val="-8"/>
          <w:sz w:val="24"/>
          <w:szCs w:val="24"/>
          <w:lang w:val="uk-UA"/>
        </w:rPr>
        <w:t xml:space="preserve"> </w:t>
      </w:r>
      <w:r w:rsidRPr="00D632C6">
        <w:rPr>
          <w:rFonts w:ascii="Times New Roman" w:hAnsi="Times New Roman"/>
          <w:sz w:val="24"/>
          <w:szCs w:val="24"/>
          <w:lang w:val="uk-UA"/>
        </w:rPr>
        <w:t>м.</w:t>
      </w:r>
      <w:r w:rsidR="00D632C6">
        <w:rPr>
          <w:rFonts w:ascii="Times New Roman" w:hAnsi="Times New Roman"/>
          <w:sz w:val="24"/>
          <w:szCs w:val="24"/>
          <w:lang w:val="uk-UA"/>
        </w:rPr>
        <w:t> </w:t>
      </w:r>
      <w:r w:rsidRPr="00D632C6">
        <w:rPr>
          <w:rFonts w:ascii="Times New Roman" w:hAnsi="Times New Roman"/>
          <w:sz w:val="24"/>
          <w:szCs w:val="24"/>
          <w:lang w:val="uk-UA"/>
        </w:rPr>
        <w:t>Татарбунари</w:t>
      </w:r>
      <w:r w:rsidRPr="00D632C6">
        <w:rPr>
          <w:rFonts w:ascii="Times New Roman" w:hAnsi="Times New Roman"/>
          <w:spacing w:val="-2"/>
          <w:sz w:val="24"/>
          <w:szCs w:val="24"/>
          <w:lang w:val="uk-UA"/>
        </w:rPr>
        <w:t xml:space="preserve"> </w:t>
      </w:r>
      <w:r w:rsidRPr="00D632C6">
        <w:rPr>
          <w:rFonts w:ascii="Times New Roman" w:hAnsi="Times New Roman"/>
          <w:sz w:val="24"/>
          <w:szCs w:val="24"/>
          <w:lang w:val="uk-UA"/>
        </w:rPr>
        <w:t>є</w:t>
      </w:r>
      <w:r w:rsidRPr="00D632C6">
        <w:rPr>
          <w:rFonts w:ascii="Times New Roman" w:hAnsi="Times New Roman"/>
          <w:spacing w:val="-1"/>
          <w:sz w:val="24"/>
          <w:szCs w:val="24"/>
          <w:lang w:val="uk-UA"/>
        </w:rPr>
        <w:t xml:space="preserve"> </w:t>
      </w:r>
      <w:r w:rsidRPr="00D632C6">
        <w:rPr>
          <w:rFonts w:ascii="Times New Roman" w:hAnsi="Times New Roman"/>
          <w:sz w:val="24"/>
          <w:szCs w:val="24"/>
          <w:lang w:val="uk-UA"/>
        </w:rPr>
        <w:t>КП «ВОДОПОСТАЧАЛЬНИК».</w:t>
      </w:r>
    </w:p>
    <w:p w14:paraId="52C11C91" w14:textId="2272E4D0" w:rsidR="00D46520" w:rsidRPr="00D632C6" w:rsidRDefault="00D46520" w:rsidP="00504878">
      <w:pPr>
        <w:widowControl w:val="0"/>
        <w:tabs>
          <w:tab w:val="left" w:pos="4395"/>
        </w:tabs>
        <w:spacing w:after="0" w:line="240" w:lineRule="auto"/>
        <w:ind w:right="2" w:firstLine="567"/>
        <w:jc w:val="both"/>
        <w:rPr>
          <w:rFonts w:ascii="Times New Roman" w:hAnsi="Times New Roman"/>
          <w:sz w:val="24"/>
          <w:szCs w:val="24"/>
          <w:lang w:val="uk-UA"/>
        </w:rPr>
      </w:pPr>
      <w:r w:rsidRPr="00D632C6">
        <w:rPr>
          <w:rFonts w:ascii="Times New Roman" w:hAnsi="Times New Roman"/>
          <w:sz w:val="24"/>
          <w:szCs w:val="24"/>
          <w:lang w:val="uk-UA"/>
        </w:rPr>
        <w:t>В населених пунктах с.</w:t>
      </w:r>
      <w:r w:rsidR="00D632C6">
        <w:rPr>
          <w:rFonts w:ascii="Times New Roman" w:hAnsi="Times New Roman"/>
          <w:sz w:val="24"/>
          <w:szCs w:val="24"/>
          <w:lang w:val="uk-UA"/>
        </w:rPr>
        <w:t> </w:t>
      </w:r>
      <w:r w:rsidRPr="00D632C6">
        <w:rPr>
          <w:rFonts w:ascii="Times New Roman" w:hAnsi="Times New Roman"/>
          <w:sz w:val="24"/>
          <w:szCs w:val="24"/>
          <w:lang w:val="uk-UA"/>
        </w:rPr>
        <w:t>Баштанівка, с.</w:t>
      </w:r>
      <w:r w:rsidR="00D632C6">
        <w:rPr>
          <w:rFonts w:ascii="Times New Roman" w:hAnsi="Times New Roman"/>
          <w:sz w:val="24"/>
          <w:szCs w:val="24"/>
          <w:lang w:val="uk-UA"/>
        </w:rPr>
        <w:t> </w:t>
      </w:r>
      <w:r w:rsidRPr="00D632C6">
        <w:rPr>
          <w:rFonts w:ascii="Times New Roman" w:hAnsi="Times New Roman"/>
          <w:sz w:val="24"/>
          <w:szCs w:val="24"/>
          <w:lang w:val="uk-UA"/>
        </w:rPr>
        <w:t>Білолісся, с.</w:t>
      </w:r>
      <w:r w:rsidR="00D632C6">
        <w:rPr>
          <w:rFonts w:ascii="Times New Roman" w:hAnsi="Times New Roman"/>
          <w:sz w:val="24"/>
          <w:szCs w:val="24"/>
          <w:lang w:val="uk-UA"/>
        </w:rPr>
        <w:t> </w:t>
      </w:r>
      <w:r w:rsidRPr="00D632C6">
        <w:rPr>
          <w:rFonts w:ascii="Times New Roman" w:hAnsi="Times New Roman"/>
          <w:sz w:val="24"/>
          <w:szCs w:val="24"/>
          <w:lang w:val="uk-UA"/>
        </w:rPr>
        <w:t>Борисівка, с.</w:t>
      </w:r>
      <w:r w:rsidR="00D632C6">
        <w:rPr>
          <w:rFonts w:ascii="Times New Roman" w:hAnsi="Times New Roman"/>
          <w:sz w:val="24"/>
          <w:szCs w:val="24"/>
          <w:lang w:val="uk-UA"/>
        </w:rPr>
        <w:t> </w:t>
      </w:r>
      <w:r w:rsidRPr="00D632C6">
        <w:rPr>
          <w:rFonts w:ascii="Times New Roman" w:hAnsi="Times New Roman"/>
          <w:sz w:val="24"/>
          <w:szCs w:val="24"/>
          <w:lang w:val="uk-UA"/>
        </w:rPr>
        <w:t>Глибоке, с.</w:t>
      </w:r>
      <w:r w:rsidR="00D632C6">
        <w:rPr>
          <w:rFonts w:ascii="Times New Roman" w:hAnsi="Times New Roman"/>
          <w:sz w:val="24"/>
          <w:szCs w:val="24"/>
          <w:lang w:val="uk-UA"/>
        </w:rPr>
        <w:t> </w:t>
      </w:r>
      <w:r w:rsidRPr="00D632C6">
        <w:rPr>
          <w:rFonts w:ascii="Times New Roman" w:hAnsi="Times New Roman"/>
          <w:sz w:val="24"/>
          <w:szCs w:val="24"/>
          <w:lang w:val="uk-UA"/>
        </w:rPr>
        <w:t>Дельжилер, с.</w:t>
      </w:r>
      <w:r w:rsidR="00D632C6">
        <w:rPr>
          <w:rFonts w:ascii="Times New Roman" w:hAnsi="Times New Roman"/>
          <w:sz w:val="24"/>
          <w:szCs w:val="24"/>
          <w:lang w:val="uk-UA"/>
        </w:rPr>
        <w:t> </w:t>
      </w:r>
      <w:r w:rsidRPr="00D632C6">
        <w:rPr>
          <w:rFonts w:ascii="Times New Roman" w:hAnsi="Times New Roman"/>
          <w:sz w:val="24"/>
          <w:szCs w:val="24"/>
          <w:lang w:val="uk-UA"/>
        </w:rPr>
        <w:t>Нова Олексіївка, с.</w:t>
      </w:r>
      <w:r w:rsidR="00D632C6">
        <w:rPr>
          <w:rFonts w:ascii="Times New Roman" w:hAnsi="Times New Roman"/>
          <w:sz w:val="24"/>
          <w:szCs w:val="24"/>
          <w:lang w:val="uk-UA"/>
        </w:rPr>
        <w:t> </w:t>
      </w:r>
      <w:r w:rsidRPr="00D632C6">
        <w:rPr>
          <w:rFonts w:ascii="Times New Roman" w:hAnsi="Times New Roman"/>
          <w:sz w:val="24"/>
          <w:szCs w:val="24"/>
          <w:lang w:val="uk-UA"/>
        </w:rPr>
        <w:t>Нерушай, с.</w:t>
      </w:r>
      <w:r w:rsidR="00D632C6">
        <w:rPr>
          <w:rFonts w:ascii="Times New Roman" w:hAnsi="Times New Roman"/>
          <w:sz w:val="24"/>
          <w:szCs w:val="24"/>
          <w:lang w:val="uk-UA"/>
        </w:rPr>
        <w:t> </w:t>
      </w:r>
      <w:r w:rsidRPr="00D632C6">
        <w:rPr>
          <w:rFonts w:ascii="Times New Roman" w:hAnsi="Times New Roman"/>
          <w:sz w:val="24"/>
          <w:szCs w:val="24"/>
          <w:lang w:val="uk-UA"/>
        </w:rPr>
        <w:t>Струмок, с.</w:t>
      </w:r>
      <w:r w:rsidR="00D632C6">
        <w:rPr>
          <w:rFonts w:ascii="Times New Roman" w:hAnsi="Times New Roman"/>
          <w:sz w:val="24"/>
          <w:szCs w:val="24"/>
          <w:lang w:val="uk-UA"/>
        </w:rPr>
        <w:t> </w:t>
      </w:r>
      <w:r w:rsidRPr="00D632C6">
        <w:rPr>
          <w:rFonts w:ascii="Times New Roman" w:hAnsi="Times New Roman"/>
          <w:sz w:val="24"/>
          <w:szCs w:val="24"/>
          <w:lang w:val="uk-UA"/>
        </w:rPr>
        <w:t xml:space="preserve">Спаське вивезення твердих побутових відходів у місця видалення відходів здійснюється переважно </w:t>
      </w:r>
      <w:proofErr w:type="spellStart"/>
      <w:r w:rsidRPr="00D632C6">
        <w:rPr>
          <w:rFonts w:ascii="Times New Roman" w:hAnsi="Times New Roman"/>
          <w:sz w:val="24"/>
          <w:szCs w:val="24"/>
          <w:lang w:val="uk-UA"/>
        </w:rPr>
        <w:t>безконтейнерним</w:t>
      </w:r>
      <w:proofErr w:type="spellEnd"/>
      <w:r w:rsidRPr="00D632C6">
        <w:rPr>
          <w:rFonts w:ascii="Times New Roman" w:hAnsi="Times New Roman"/>
          <w:sz w:val="24"/>
          <w:szCs w:val="24"/>
          <w:lang w:val="uk-UA"/>
        </w:rPr>
        <w:t xml:space="preserve"> методом (без графіків та без встановлених маршрутів) самостійно підприємствами, установами та домогосподарствами, у зв’язку з відсутністю на цих територіях спеціалізованих підприємств зі спецтехнікою які б надавали послуги з вивезення ТПВ. </w:t>
      </w:r>
    </w:p>
    <w:p w14:paraId="5571B8CC" w14:textId="13637AA8" w:rsidR="00D46520" w:rsidRPr="00D632C6" w:rsidRDefault="00D46520" w:rsidP="00504878">
      <w:pPr>
        <w:widowControl w:val="0"/>
        <w:tabs>
          <w:tab w:val="left" w:pos="4395"/>
        </w:tabs>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 xml:space="preserve">На території Татарбунарської міської ради знаходяться 8 паспортизованих місць видалення </w:t>
      </w:r>
      <w:r w:rsidRPr="00D632C6">
        <w:rPr>
          <w:rFonts w:ascii="Times New Roman" w:hAnsi="Times New Roman"/>
          <w:sz w:val="24"/>
          <w:szCs w:val="24"/>
          <w:lang w:val="uk-UA"/>
        </w:rPr>
        <w:lastRenderedPageBreak/>
        <w:t>відходів, які  розташовані поза межами населених пунктів: с.</w:t>
      </w:r>
      <w:r w:rsidR="00D632C6">
        <w:rPr>
          <w:rFonts w:ascii="Times New Roman" w:hAnsi="Times New Roman"/>
          <w:sz w:val="24"/>
          <w:szCs w:val="24"/>
          <w:lang w:val="uk-UA"/>
        </w:rPr>
        <w:t> </w:t>
      </w:r>
      <w:r w:rsidRPr="00D632C6">
        <w:rPr>
          <w:rFonts w:ascii="Times New Roman" w:hAnsi="Times New Roman"/>
          <w:sz w:val="24"/>
          <w:szCs w:val="24"/>
          <w:lang w:val="uk-UA"/>
        </w:rPr>
        <w:t>Баштанівка, с.</w:t>
      </w:r>
      <w:r w:rsidR="00D632C6">
        <w:rPr>
          <w:rFonts w:ascii="Times New Roman" w:hAnsi="Times New Roman"/>
          <w:sz w:val="24"/>
          <w:szCs w:val="24"/>
          <w:lang w:val="uk-UA"/>
        </w:rPr>
        <w:t> </w:t>
      </w:r>
      <w:r w:rsidRPr="00D632C6">
        <w:rPr>
          <w:rFonts w:ascii="Times New Roman" w:hAnsi="Times New Roman"/>
          <w:sz w:val="24"/>
          <w:szCs w:val="24"/>
          <w:lang w:val="uk-UA"/>
        </w:rPr>
        <w:t>Білолісся, с.</w:t>
      </w:r>
      <w:r w:rsidR="00D632C6">
        <w:rPr>
          <w:rFonts w:ascii="Times New Roman" w:hAnsi="Times New Roman"/>
          <w:sz w:val="24"/>
          <w:szCs w:val="24"/>
          <w:lang w:val="uk-UA"/>
        </w:rPr>
        <w:t> </w:t>
      </w:r>
      <w:r w:rsidRPr="00D632C6">
        <w:rPr>
          <w:rFonts w:ascii="Times New Roman" w:hAnsi="Times New Roman"/>
          <w:sz w:val="24"/>
          <w:szCs w:val="24"/>
          <w:lang w:val="uk-UA"/>
        </w:rPr>
        <w:t>Борисівка, с.</w:t>
      </w:r>
      <w:r w:rsidR="00D632C6">
        <w:rPr>
          <w:rFonts w:ascii="Times New Roman" w:hAnsi="Times New Roman"/>
          <w:sz w:val="24"/>
          <w:szCs w:val="24"/>
          <w:lang w:val="uk-UA"/>
        </w:rPr>
        <w:t> </w:t>
      </w:r>
      <w:r w:rsidRPr="00D632C6">
        <w:rPr>
          <w:rFonts w:ascii="Times New Roman" w:hAnsi="Times New Roman"/>
          <w:sz w:val="24"/>
          <w:szCs w:val="24"/>
          <w:lang w:val="uk-UA"/>
        </w:rPr>
        <w:t>Глибоке, с.</w:t>
      </w:r>
      <w:r w:rsidR="00D632C6">
        <w:rPr>
          <w:rFonts w:ascii="Times New Roman" w:hAnsi="Times New Roman"/>
          <w:sz w:val="24"/>
          <w:szCs w:val="24"/>
          <w:lang w:val="uk-UA"/>
        </w:rPr>
        <w:t> </w:t>
      </w:r>
      <w:r w:rsidRPr="00D632C6">
        <w:rPr>
          <w:rFonts w:ascii="Times New Roman" w:hAnsi="Times New Roman"/>
          <w:sz w:val="24"/>
          <w:szCs w:val="24"/>
          <w:lang w:val="uk-UA"/>
        </w:rPr>
        <w:t>Дельжилер, с.</w:t>
      </w:r>
      <w:r w:rsidR="00D632C6">
        <w:rPr>
          <w:rFonts w:ascii="Times New Roman" w:hAnsi="Times New Roman"/>
          <w:sz w:val="24"/>
          <w:szCs w:val="24"/>
          <w:lang w:val="uk-UA"/>
        </w:rPr>
        <w:t> </w:t>
      </w:r>
      <w:r w:rsidRPr="00D632C6">
        <w:rPr>
          <w:rFonts w:ascii="Times New Roman" w:hAnsi="Times New Roman"/>
          <w:sz w:val="24"/>
          <w:szCs w:val="24"/>
          <w:lang w:val="uk-UA"/>
        </w:rPr>
        <w:t>Нерушай, с.</w:t>
      </w:r>
      <w:r w:rsidR="00D632C6">
        <w:rPr>
          <w:rFonts w:ascii="Times New Roman" w:hAnsi="Times New Roman"/>
          <w:sz w:val="24"/>
          <w:szCs w:val="24"/>
          <w:lang w:val="uk-UA"/>
        </w:rPr>
        <w:t> </w:t>
      </w:r>
      <w:r w:rsidRPr="00D632C6">
        <w:rPr>
          <w:rFonts w:ascii="Times New Roman" w:hAnsi="Times New Roman"/>
          <w:sz w:val="24"/>
          <w:szCs w:val="24"/>
          <w:lang w:val="uk-UA"/>
        </w:rPr>
        <w:t>Струмок, м.</w:t>
      </w:r>
      <w:r w:rsidR="00D632C6">
        <w:rPr>
          <w:rFonts w:ascii="Times New Roman" w:hAnsi="Times New Roman"/>
          <w:sz w:val="24"/>
          <w:szCs w:val="24"/>
          <w:lang w:val="uk-UA"/>
        </w:rPr>
        <w:t> </w:t>
      </w:r>
      <w:r w:rsidRPr="00D632C6">
        <w:rPr>
          <w:rFonts w:ascii="Times New Roman" w:hAnsi="Times New Roman"/>
          <w:sz w:val="24"/>
          <w:szCs w:val="24"/>
          <w:lang w:val="uk-UA"/>
        </w:rPr>
        <w:t>Татарбунари.</w:t>
      </w:r>
    </w:p>
    <w:p w14:paraId="06CB46F3" w14:textId="77777777" w:rsidR="00CD4B4A" w:rsidRPr="00D632C6" w:rsidRDefault="009443F2" w:rsidP="00504878">
      <w:pPr>
        <w:widowControl w:val="0"/>
        <w:shd w:val="clear" w:color="auto" w:fill="FFFFFF"/>
        <w:spacing w:after="0" w:line="240" w:lineRule="auto"/>
        <w:ind w:firstLine="567"/>
        <w:jc w:val="both"/>
        <w:rPr>
          <w:rFonts w:ascii="Times New Roman" w:hAnsi="Times New Roman"/>
          <w:i/>
          <w:color w:val="000000"/>
          <w:sz w:val="24"/>
          <w:szCs w:val="24"/>
          <w:u w:val="single"/>
          <w:lang w:val="uk-UA"/>
        </w:rPr>
      </w:pPr>
      <w:r w:rsidRPr="00D632C6">
        <w:rPr>
          <w:rFonts w:ascii="Times New Roman" w:hAnsi="Times New Roman"/>
          <w:i/>
          <w:color w:val="000000"/>
          <w:sz w:val="24"/>
          <w:szCs w:val="24"/>
          <w:u w:val="single"/>
          <w:lang w:val="uk-UA"/>
        </w:rPr>
        <w:t>Проектний  стан.</w:t>
      </w:r>
    </w:p>
    <w:p w14:paraId="3F6D8DC7" w14:textId="77777777" w:rsidR="00BE7F07" w:rsidRPr="00D632C6" w:rsidRDefault="00BE7F07" w:rsidP="00504878">
      <w:pPr>
        <w:widowControl w:val="0"/>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 xml:space="preserve">Дії стосовно поводження з відходами відповідно до </w:t>
      </w:r>
      <w:hyperlink r:id="rId7" w:history="1">
        <w:r w:rsidRPr="00D632C6">
          <w:rPr>
            <w:rStyle w:val="a3"/>
            <w:rFonts w:ascii="Times New Roman" w:hAnsi="Times New Roman"/>
            <w:sz w:val="24"/>
            <w:szCs w:val="24"/>
            <w:lang w:val="uk-UA"/>
          </w:rPr>
          <w:t>«Національної стратегії управління</w:t>
        </w:r>
      </w:hyperlink>
      <w:r w:rsidRPr="00D632C6">
        <w:rPr>
          <w:rFonts w:ascii="Times New Roman" w:hAnsi="Times New Roman"/>
          <w:sz w:val="24"/>
          <w:szCs w:val="24"/>
          <w:lang w:val="uk-UA"/>
        </w:rPr>
        <w:t xml:space="preserve"> </w:t>
      </w:r>
      <w:hyperlink r:id="rId8" w:history="1">
        <w:r w:rsidRPr="00D632C6">
          <w:rPr>
            <w:rStyle w:val="a3"/>
            <w:rFonts w:ascii="Times New Roman" w:hAnsi="Times New Roman"/>
            <w:sz w:val="24"/>
            <w:szCs w:val="24"/>
            <w:lang w:val="uk-UA"/>
          </w:rPr>
          <w:t>відходами в Україні до 2030 року»</w:t>
        </w:r>
      </w:hyperlink>
      <w:r w:rsidRPr="00D632C6">
        <w:rPr>
          <w:rFonts w:ascii="Times New Roman" w:hAnsi="Times New Roman"/>
          <w:sz w:val="24"/>
          <w:szCs w:val="24"/>
          <w:lang w:val="uk-UA"/>
        </w:rPr>
        <w:t xml:space="preserve"> слід виконувати відповідно до встановленої ієрархії поводження з відходами у такій послідовності:</w:t>
      </w:r>
    </w:p>
    <w:p w14:paraId="68E4D94B" w14:textId="77777777" w:rsidR="00BE7F07" w:rsidRPr="00D632C6" w:rsidRDefault="00BE7F07" w:rsidP="00504878">
      <w:pPr>
        <w:widowControl w:val="0"/>
        <w:numPr>
          <w:ilvl w:val="0"/>
          <w:numId w:val="18"/>
        </w:numPr>
        <w:tabs>
          <w:tab w:val="left" w:pos="830"/>
        </w:tabs>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запобігання утворенню відходів з метою оптимізації процесів проектування видобутку ресурсів, виробництва товарів (</w:t>
      </w:r>
      <w:proofErr w:type="spellStart"/>
      <w:r w:rsidRPr="00D632C6">
        <w:rPr>
          <w:rFonts w:ascii="Times New Roman" w:hAnsi="Times New Roman"/>
          <w:sz w:val="24"/>
          <w:szCs w:val="24"/>
          <w:lang w:val="uk-UA"/>
        </w:rPr>
        <w:t>екодизайн</w:t>
      </w:r>
      <w:proofErr w:type="spellEnd"/>
      <w:r w:rsidRPr="00D632C6">
        <w:rPr>
          <w:rFonts w:ascii="Times New Roman" w:hAnsi="Times New Roman"/>
          <w:sz w:val="24"/>
          <w:szCs w:val="24"/>
          <w:lang w:val="uk-UA"/>
        </w:rPr>
        <w:t>) та утворення відходів;</w:t>
      </w:r>
    </w:p>
    <w:p w14:paraId="2E70EF75" w14:textId="77777777" w:rsidR="00BE7F07" w:rsidRPr="00D632C6" w:rsidRDefault="00BE7F07" w:rsidP="00504878">
      <w:pPr>
        <w:widowControl w:val="0"/>
        <w:numPr>
          <w:ilvl w:val="0"/>
          <w:numId w:val="18"/>
        </w:numPr>
        <w:tabs>
          <w:tab w:val="left" w:pos="835"/>
        </w:tabs>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підготовку до повторного використання - створення цілої галузі для проведення перевірки, очистки чи визначення придатності продуктів або їх компонентів для повторного їх використання без попередньої обробки;</w:t>
      </w:r>
    </w:p>
    <w:p w14:paraId="3D9F33D8" w14:textId="77777777" w:rsidR="00BE7F07" w:rsidRPr="00D632C6" w:rsidRDefault="00BE7F07" w:rsidP="00504878">
      <w:pPr>
        <w:widowControl w:val="0"/>
        <w:numPr>
          <w:ilvl w:val="0"/>
          <w:numId w:val="18"/>
        </w:numPr>
        <w:tabs>
          <w:tab w:val="left" w:pos="825"/>
        </w:tabs>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перероблення відходів - утилізація з поверненням у виробничий цикл різних матеріалів, що містяться у відходах;</w:t>
      </w:r>
    </w:p>
    <w:p w14:paraId="1F94C53B" w14:textId="77777777" w:rsidR="00BE7F07" w:rsidRPr="00D632C6" w:rsidRDefault="00BE7F07" w:rsidP="00504878">
      <w:pPr>
        <w:widowControl w:val="0"/>
        <w:numPr>
          <w:ilvl w:val="0"/>
          <w:numId w:val="18"/>
        </w:numPr>
        <w:tabs>
          <w:tab w:val="left" w:pos="825"/>
        </w:tabs>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інші види утилізації відходів, у тому числі енергетична утилізація, використання відходів як вторинних енергетичних ресурсів;</w:t>
      </w:r>
    </w:p>
    <w:p w14:paraId="295F2128" w14:textId="77777777" w:rsidR="00BE7F07" w:rsidRPr="00D632C6" w:rsidRDefault="00BE7F07" w:rsidP="00504878">
      <w:pPr>
        <w:widowControl w:val="0"/>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 xml:space="preserve">- видалення відходів - захоронення їх у спеціально обладнаних місцях/об’єктах та знищення (знешкодження) на установках, що відповідають екологічним нормативам, лише у разі відсутності можливості виконати попередні ступені ієрархії. </w:t>
      </w:r>
    </w:p>
    <w:p w14:paraId="4187C244" w14:textId="77777777" w:rsidR="00BE7F07" w:rsidRPr="00D632C6" w:rsidRDefault="00E658D1" w:rsidP="00504878">
      <w:pPr>
        <w:widowControl w:val="0"/>
        <w:spacing w:after="0" w:line="240" w:lineRule="auto"/>
        <w:ind w:firstLine="600"/>
        <w:jc w:val="both"/>
        <w:rPr>
          <w:rFonts w:ascii="Times New Roman" w:hAnsi="Times New Roman"/>
          <w:sz w:val="24"/>
          <w:szCs w:val="24"/>
          <w:lang w:val="uk-UA"/>
        </w:rPr>
      </w:pPr>
      <w:hyperlink r:id="rId9" w:history="1">
        <w:r w:rsidR="00BE7F07" w:rsidRPr="00D632C6">
          <w:rPr>
            <w:rStyle w:val="a3"/>
            <w:rFonts w:ascii="Times New Roman" w:hAnsi="Times New Roman"/>
            <w:sz w:val="24"/>
            <w:szCs w:val="24"/>
            <w:lang w:val="uk-UA"/>
          </w:rPr>
          <w:t>«Національною стратегією управління відходами в Україні до 2030 року»</w:t>
        </w:r>
      </w:hyperlink>
      <w:r w:rsidR="00BE7F07" w:rsidRPr="00D632C6">
        <w:rPr>
          <w:rFonts w:ascii="Times New Roman" w:hAnsi="Times New Roman"/>
          <w:sz w:val="24"/>
          <w:szCs w:val="24"/>
          <w:lang w:val="uk-UA"/>
        </w:rPr>
        <w:t xml:space="preserve"> передбачаються спеціальні заходи у сфері поводження з побутовими відходами, виконання яких покладено на органи місцевого самоврядування:</w:t>
      </w:r>
    </w:p>
    <w:p w14:paraId="1034702A" w14:textId="77777777" w:rsidR="00BE7F07" w:rsidRPr="00D632C6" w:rsidRDefault="00043DD0" w:rsidP="00504878">
      <w:pPr>
        <w:widowControl w:val="0"/>
        <w:numPr>
          <w:ilvl w:val="0"/>
          <w:numId w:val="18"/>
        </w:numPr>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 xml:space="preserve">  </w:t>
      </w:r>
      <w:r w:rsidR="00BE7F07" w:rsidRPr="00D632C6">
        <w:rPr>
          <w:rFonts w:ascii="Times New Roman" w:hAnsi="Times New Roman"/>
          <w:sz w:val="24"/>
          <w:szCs w:val="24"/>
          <w:lang w:val="uk-UA"/>
        </w:rPr>
        <w:t>створення органами місцевого самоврядування в населених пунктах з чисельністю більш як 50 тис. осіб спеціалізованих комунальних пунктів збирання відходів з урахуванням площі, густоти та кількості населення населеного пункту, які забезпечуватимуть збирання та приймання таких видів відходів:</w:t>
      </w:r>
    </w:p>
    <w:p w14:paraId="46BFBD58" w14:textId="77777777" w:rsidR="00BE7F07" w:rsidRPr="00D632C6" w:rsidRDefault="00BE7F07" w:rsidP="00504878">
      <w:pPr>
        <w:widowControl w:val="0"/>
        <w:numPr>
          <w:ilvl w:val="0"/>
          <w:numId w:val="18"/>
        </w:numPr>
        <w:tabs>
          <w:tab w:val="left" w:pos="859"/>
        </w:tabs>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небезпечних відходів у складі побутових;</w:t>
      </w:r>
    </w:p>
    <w:p w14:paraId="44CFBAC0" w14:textId="77777777" w:rsidR="00BE7F07" w:rsidRPr="00D632C6" w:rsidRDefault="00BE7F07" w:rsidP="00504878">
      <w:pPr>
        <w:widowControl w:val="0"/>
        <w:numPr>
          <w:ilvl w:val="0"/>
          <w:numId w:val="18"/>
        </w:numPr>
        <w:tabs>
          <w:tab w:val="left" w:pos="859"/>
        </w:tabs>
        <w:spacing w:after="0" w:line="240" w:lineRule="auto"/>
        <w:ind w:firstLine="600"/>
        <w:jc w:val="both"/>
        <w:rPr>
          <w:rFonts w:ascii="Times New Roman" w:hAnsi="Times New Roman"/>
          <w:sz w:val="24"/>
          <w:szCs w:val="24"/>
          <w:lang w:val="uk-UA"/>
        </w:rPr>
      </w:pPr>
      <w:r w:rsidRPr="00D632C6">
        <w:rPr>
          <w:rFonts w:ascii="Times New Roman" w:hAnsi="Times New Roman"/>
          <w:sz w:val="24"/>
          <w:szCs w:val="24"/>
          <w:lang w:val="uk-UA"/>
        </w:rPr>
        <w:t>великогабаритних відходів (меблів, великих речей домашнього вжитку тощо);</w:t>
      </w:r>
    </w:p>
    <w:p w14:paraId="703C3329" w14:textId="77777777" w:rsidR="00BE7F07" w:rsidRPr="00D632C6" w:rsidRDefault="00BE7F07" w:rsidP="00504878">
      <w:pPr>
        <w:widowControl w:val="0"/>
        <w:numPr>
          <w:ilvl w:val="0"/>
          <w:numId w:val="18"/>
        </w:numPr>
        <w:tabs>
          <w:tab w:val="left" w:pos="859"/>
        </w:tabs>
        <w:spacing w:after="0" w:line="240" w:lineRule="auto"/>
        <w:ind w:firstLine="601"/>
        <w:jc w:val="both"/>
        <w:rPr>
          <w:rFonts w:ascii="Times New Roman" w:hAnsi="Times New Roman"/>
          <w:sz w:val="24"/>
          <w:szCs w:val="24"/>
          <w:lang w:val="uk-UA"/>
        </w:rPr>
      </w:pPr>
      <w:r w:rsidRPr="00D632C6">
        <w:rPr>
          <w:rFonts w:ascii="Times New Roman" w:hAnsi="Times New Roman"/>
          <w:sz w:val="24"/>
          <w:szCs w:val="24"/>
          <w:lang w:val="uk-UA"/>
        </w:rPr>
        <w:t>вторинної сировини;</w:t>
      </w:r>
    </w:p>
    <w:p w14:paraId="50839CD0" w14:textId="77777777" w:rsidR="00BE7F07" w:rsidRPr="00D632C6" w:rsidRDefault="00BE7F07" w:rsidP="00504878">
      <w:pPr>
        <w:widowControl w:val="0"/>
        <w:numPr>
          <w:ilvl w:val="0"/>
          <w:numId w:val="18"/>
        </w:numPr>
        <w:tabs>
          <w:tab w:val="left" w:pos="835"/>
        </w:tabs>
        <w:spacing w:after="0" w:line="240" w:lineRule="auto"/>
        <w:ind w:firstLine="601"/>
        <w:jc w:val="both"/>
        <w:rPr>
          <w:rFonts w:ascii="Times New Roman" w:hAnsi="Times New Roman"/>
          <w:sz w:val="24"/>
          <w:szCs w:val="24"/>
          <w:lang w:val="uk-UA"/>
        </w:rPr>
      </w:pPr>
      <w:r w:rsidRPr="00D632C6">
        <w:rPr>
          <w:rFonts w:ascii="Times New Roman" w:hAnsi="Times New Roman"/>
          <w:sz w:val="24"/>
          <w:szCs w:val="24"/>
          <w:lang w:val="uk-UA"/>
        </w:rPr>
        <w:t xml:space="preserve">відходів електричного та електронного обладнання, відпрацьованих батарейок, </w:t>
      </w:r>
      <w:proofErr w:type="spellStart"/>
      <w:r w:rsidRPr="00D632C6">
        <w:rPr>
          <w:rFonts w:ascii="Times New Roman" w:hAnsi="Times New Roman"/>
          <w:sz w:val="24"/>
          <w:szCs w:val="24"/>
          <w:lang w:val="uk-UA"/>
        </w:rPr>
        <w:t>батарей</w:t>
      </w:r>
      <w:proofErr w:type="spellEnd"/>
      <w:r w:rsidRPr="00D632C6">
        <w:rPr>
          <w:rFonts w:ascii="Times New Roman" w:hAnsi="Times New Roman"/>
          <w:sz w:val="24"/>
          <w:szCs w:val="24"/>
          <w:lang w:val="uk-UA"/>
        </w:rPr>
        <w:t xml:space="preserve"> та акумуляторів;</w:t>
      </w:r>
    </w:p>
    <w:p w14:paraId="6423A736" w14:textId="77777777" w:rsidR="00BE7F07" w:rsidRPr="00D632C6" w:rsidRDefault="00BE7F07" w:rsidP="00504878">
      <w:pPr>
        <w:widowControl w:val="0"/>
        <w:numPr>
          <w:ilvl w:val="0"/>
          <w:numId w:val="18"/>
        </w:numPr>
        <w:tabs>
          <w:tab w:val="left" w:pos="859"/>
        </w:tabs>
        <w:spacing w:after="0" w:line="240" w:lineRule="auto"/>
        <w:ind w:firstLine="601"/>
        <w:jc w:val="both"/>
        <w:rPr>
          <w:rFonts w:ascii="Times New Roman" w:hAnsi="Times New Roman"/>
          <w:sz w:val="24"/>
          <w:szCs w:val="24"/>
          <w:lang w:val="uk-UA"/>
        </w:rPr>
      </w:pPr>
      <w:r w:rsidRPr="00D632C6">
        <w:rPr>
          <w:rFonts w:ascii="Times New Roman" w:hAnsi="Times New Roman"/>
          <w:sz w:val="24"/>
          <w:szCs w:val="24"/>
          <w:lang w:val="uk-UA"/>
        </w:rPr>
        <w:t>садових та паркових відходів біологічного походження (трави, листя, гілок тощо);</w:t>
      </w:r>
    </w:p>
    <w:p w14:paraId="46D29FAE" w14:textId="77777777" w:rsidR="00BE7F07" w:rsidRPr="00D632C6" w:rsidRDefault="00BE7F07" w:rsidP="00504878">
      <w:pPr>
        <w:widowControl w:val="0"/>
        <w:numPr>
          <w:ilvl w:val="0"/>
          <w:numId w:val="18"/>
        </w:numPr>
        <w:tabs>
          <w:tab w:val="left" w:pos="859"/>
        </w:tabs>
        <w:spacing w:after="0" w:line="240" w:lineRule="auto"/>
        <w:ind w:firstLine="601"/>
        <w:jc w:val="both"/>
        <w:rPr>
          <w:rFonts w:ascii="Times New Roman" w:hAnsi="Times New Roman"/>
          <w:sz w:val="24"/>
          <w:szCs w:val="24"/>
          <w:lang w:val="uk-UA"/>
        </w:rPr>
      </w:pPr>
      <w:r w:rsidRPr="00D632C6">
        <w:rPr>
          <w:rFonts w:ascii="Times New Roman" w:hAnsi="Times New Roman"/>
          <w:sz w:val="24"/>
          <w:szCs w:val="24"/>
          <w:lang w:val="uk-UA"/>
        </w:rPr>
        <w:t>відходів будівельно-ремонтних робіт;</w:t>
      </w:r>
    </w:p>
    <w:p w14:paraId="1944A09E" w14:textId="77777777" w:rsidR="00340B4C" w:rsidRPr="00D632C6" w:rsidRDefault="00762780" w:rsidP="00504878">
      <w:pPr>
        <w:pStyle w:val="ac"/>
        <w:widowControl w:val="0"/>
        <w:tabs>
          <w:tab w:val="left" w:pos="567"/>
        </w:tabs>
        <w:spacing w:after="0" w:line="240" w:lineRule="auto"/>
        <w:jc w:val="both"/>
        <w:rPr>
          <w:rFonts w:ascii="Times New Roman" w:hAnsi="Times New Roman"/>
          <w:sz w:val="24"/>
          <w:szCs w:val="24"/>
          <w:lang w:val="uk-UA"/>
        </w:rPr>
      </w:pPr>
      <w:r w:rsidRPr="00D632C6">
        <w:rPr>
          <w:rFonts w:ascii="Times New Roman" w:hAnsi="Times New Roman"/>
          <w:sz w:val="24"/>
          <w:szCs w:val="24"/>
          <w:lang w:val="uk-UA"/>
        </w:rPr>
        <w:tab/>
      </w:r>
      <w:r w:rsidR="00340B4C" w:rsidRPr="00D632C6">
        <w:rPr>
          <w:rFonts w:ascii="Times New Roman" w:hAnsi="Times New Roman"/>
          <w:sz w:val="24"/>
          <w:szCs w:val="24"/>
          <w:lang w:val="uk-UA"/>
        </w:rPr>
        <w:t xml:space="preserve">В Схемі розглядаються </w:t>
      </w:r>
      <w:r w:rsidR="00504878" w:rsidRPr="00D632C6">
        <w:rPr>
          <w:rFonts w:ascii="Times New Roman" w:hAnsi="Times New Roman"/>
          <w:sz w:val="24"/>
          <w:szCs w:val="24"/>
          <w:lang w:val="uk-UA"/>
        </w:rPr>
        <w:t>організація</w:t>
      </w:r>
      <w:r w:rsidR="00340B4C" w:rsidRPr="00D632C6">
        <w:rPr>
          <w:rFonts w:ascii="Times New Roman" w:hAnsi="Times New Roman"/>
          <w:sz w:val="24"/>
          <w:szCs w:val="24"/>
          <w:lang w:val="uk-UA"/>
        </w:rPr>
        <w:t xml:space="preserve"> системи поводження з твердими</w:t>
      </w:r>
      <w:r w:rsidR="00340B4C" w:rsidRPr="00D632C6">
        <w:rPr>
          <w:rFonts w:ascii="Times New Roman" w:hAnsi="Times New Roman"/>
          <w:spacing w:val="1"/>
          <w:sz w:val="24"/>
          <w:szCs w:val="24"/>
          <w:lang w:val="uk-UA"/>
        </w:rPr>
        <w:t xml:space="preserve"> </w:t>
      </w:r>
      <w:r w:rsidR="00340B4C" w:rsidRPr="00D632C6">
        <w:rPr>
          <w:rFonts w:ascii="Times New Roman" w:hAnsi="Times New Roman"/>
          <w:sz w:val="24"/>
          <w:szCs w:val="24"/>
          <w:lang w:val="uk-UA"/>
        </w:rPr>
        <w:t>побутовими</w:t>
      </w:r>
      <w:r w:rsidR="00340B4C" w:rsidRPr="00D632C6">
        <w:rPr>
          <w:rFonts w:ascii="Times New Roman" w:hAnsi="Times New Roman"/>
          <w:spacing w:val="-1"/>
          <w:sz w:val="24"/>
          <w:szCs w:val="24"/>
          <w:lang w:val="uk-UA"/>
        </w:rPr>
        <w:t xml:space="preserve"> </w:t>
      </w:r>
      <w:r w:rsidR="00340B4C" w:rsidRPr="00D632C6">
        <w:rPr>
          <w:rFonts w:ascii="Times New Roman" w:hAnsi="Times New Roman"/>
          <w:sz w:val="24"/>
          <w:szCs w:val="24"/>
          <w:lang w:val="uk-UA"/>
        </w:rPr>
        <w:t>відходами в</w:t>
      </w:r>
      <w:r w:rsidR="00340B4C" w:rsidRPr="00D632C6">
        <w:rPr>
          <w:rFonts w:ascii="Times New Roman" w:hAnsi="Times New Roman"/>
          <w:spacing w:val="1"/>
          <w:sz w:val="24"/>
          <w:szCs w:val="24"/>
          <w:lang w:val="uk-UA"/>
        </w:rPr>
        <w:t xml:space="preserve"> </w:t>
      </w:r>
      <w:r w:rsidR="00340B4C" w:rsidRPr="00D632C6">
        <w:rPr>
          <w:rFonts w:ascii="Times New Roman" w:hAnsi="Times New Roman"/>
          <w:sz w:val="24"/>
          <w:szCs w:val="24"/>
          <w:lang w:val="uk-UA"/>
        </w:rPr>
        <w:t>населених пунктах Татарбунарської міської ради.</w:t>
      </w:r>
    </w:p>
    <w:p w14:paraId="78D28F08" w14:textId="77777777" w:rsidR="00340B4C" w:rsidRPr="00D632C6" w:rsidRDefault="00340B4C" w:rsidP="00504878">
      <w:pPr>
        <w:pStyle w:val="a7"/>
        <w:widowControl w:val="0"/>
        <w:tabs>
          <w:tab w:val="left" w:pos="567"/>
        </w:tabs>
        <w:ind w:left="0" w:firstLine="567"/>
        <w:contextualSpacing w:val="0"/>
        <w:jc w:val="both"/>
        <w:rPr>
          <w:lang w:val="uk-UA"/>
        </w:rPr>
      </w:pPr>
      <w:r w:rsidRPr="00D632C6">
        <w:rPr>
          <w:lang w:val="uk-UA"/>
        </w:rPr>
        <w:t xml:space="preserve">В багатоквартирному секторі, громадських, адміністративних центрах міста Татарбунари, збирання ТПВ планується в три типи контейнерів за незмінною схемою: 1-й тип контейнера для збору ПЕТ-пляшки,    2-й тип для збору вторинної сировини (скло, папір, інші види пластику за переліком), 3-й тип для збору інших змішаних відходів. Впровадження схеми </w:t>
      </w:r>
      <w:proofErr w:type="spellStart"/>
      <w:r w:rsidRPr="00D632C6">
        <w:rPr>
          <w:lang w:val="uk-UA"/>
        </w:rPr>
        <w:t>одноетапного</w:t>
      </w:r>
      <w:proofErr w:type="spellEnd"/>
      <w:r w:rsidRPr="00D632C6">
        <w:rPr>
          <w:lang w:val="uk-UA"/>
        </w:rPr>
        <w:t xml:space="preserve"> перевезення спеціально обладнаними транспортними засобами: 1-й та 2-й тип контейнера від «контейнера» до «об’єкту сортування роздільного зібраних </w:t>
      </w:r>
      <w:proofErr w:type="spellStart"/>
      <w:r w:rsidRPr="00D632C6">
        <w:rPr>
          <w:lang w:val="uk-UA"/>
        </w:rPr>
        <w:t>ресурсоцінних</w:t>
      </w:r>
      <w:proofErr w:type="spellEnd"/>
      <w:r w:rsidRPr="00D632C6">
        <w:rPr>
          <w:lang w:val="uk-UA"/>
        </w:rPr>
        <w:t xml:space="preserve"> компонентів» з подальшою реалізацією, 3-й тип контейнера – від «контейнера» до «місця видалення відходів».</w:t>
      </w:r>
    </w:p>
    <w:p w14:paraId="40C62A9B" w14:textId="77777777" w:rsidR="00340B4C" w:rsidRPr="00D632C6" w:rsidRDefault="00340B4C" w:rsidP="00504878">
      <w:pPr>
        <w:pStyle w:val="a7"/>
        <w:widowControl w:val="0"/>
        <w:tabs>
          <w:tab w:val="left" w:pos="567"/>
        </w:tabs>
        <w:ind w:left="0" w:firstLine="567"/>
        <w:contextualSpacing w:val="0"/>
        <w:jc w:val="both"/>
        <w:rPr>
          <w:lang w:val="uk-UA"/>
        </w:rPr>
      </w:pPr>
      <w:r w:rsidRPr="00D632C6">
        <w:rPr>
          <w:lang w:val="uk-UA"/>
        </w:rPr>
        <w:t>В приватному секторі збирання ТПВ планується у два типи мішків або контейнерів 2-го класу (за ДСТУ-8476), що розташовуватимуться індивідуально. 1-й тип мішка (кольоровий) або контейнера для збору – ПЕТ пляшки, скла, паперу, інших видів пластику за переліком, 2- й тип мішка (чорний) або контейнера – інші змішані відходи.</w:t>
      </w:r>
    </w:p>
    <w:p w14:paraId="0D5D4A2A" w14:textId="77777777" w:rsidR="00340B4C" w:rsidRPr="00D632C6" w:rsidRDefault="00340B4C" w:rsidP="00504878">
      <w:pPr>
        <w:pStyle w:val="a7"/>
        <w:widowControl w:val="0"/>
        <w:tabs>
          <w:tab w:val="left" w:pos="567"/>
        </w:tabs>
        <w:ind w:left="0" w:firstLine="567"/>
        <w:contextualSpacing w:val="0"/>
        <w:jc w:val="both"/>
        <w:rPr>
          <w:lang w:val="uk-UA"/>
        </w:rPr>
      </w:pPr>
      <w:proofErr w:type="spellStart"/>
      <w:r w:rsidRPr="00D632C6">
        <w:rPr>
          <w:lang w:val="uk-UA"/>
        </w:rPr>
        <w:t>Одноетапна</w:t>
      </w:r>
      <w:proofErr w:type="spellEnd"/>
      <w:r w:rsidRPr="00D632C6">
        <w:rPr>
          <w:lang w:val="uk-UA"/>
        </w:rPr>
        <w:t xml:space="preserve"> система перевезення спеціально обладнаними транспортними засобами:</w:t>
      </w:r>
    </w:p>
    <w:p w14:paraId="4EF2D62B" w14:textId="77777777" w:rsidR="00340B4C" w:rsidRPr="00D632C6" w:rsidRDefault="00340B4C" w:rsidP="00504878">
      <w:pPr>
        <w:pStyle w:val="a7"/>
        <w:widowControl w:val="0"/>
        <w:tabs>
          <w:tab w:val="left" w:pos="567"/>
        </w:tabs>
        <w:ind w:left="0" w:firstLine="567"/>
        <w:contextualSpacing w:val="0"/>
        <w:jc w:val="both"/>
        <w:rPr>
          <w:lang w:val="uk-UA"/>
        </w:rPr>
      </w:pPr>
      <w:r w:rsidRPr="00D632C6">
        <w:rPr>
          <w:lang w:val="uk-UA"/>
        </w:rPr>
        <w:t xml:space="preserve">1-й тип мішка (кольоровий) або контейнера  - від «контейнера» до «об’єкту сортування роздільного зібраних </w:t>
      </w:r>
      <w:proofErr w:type="spellStart"/>
      <w:r w:rsidRPr="00D632C6">
        <w:rPr>
          <w:lang w:val="uk-UA"/>
        </w:rPr>
        <w:t>ресурсоцінних</w:t>
      </w:r>
      <w:proofErr w:type="spellEnd"/>
      <w:r w:rsidRPr="00D632C6">
        <w:rPr>
          <w:lang w:val="uk-UA"/>
        </w:rPr>
        <w:t xml:space="preserve"> компонентів» з подальшою реалізацією, 2- й тип мішка (чорний) або контейнера до місця видалення відходів.</w:t>
      </w:r>
    </w:p>
    <w:p w14:paraId="550F1034" w14:textId="77777777" w:rsidR="00340B4C" w:rsidRPr="00D632C6" w:rsidRDefault="00340B4C" w:rsidP="00504878">
      <w:pPr>
        <w:pStyle w:val="a7"/>
        <w:widowControl w:val="0"/>
        <w:tabs>
          <w:tab w:val="left" w:pos="567"/>
        </w:tabs>
        <w:ind w:left="0" w:firstLine="567"/>
        <w:contextualSpacing w:val="0"/>
        <w:jc w:val="both"/>
        <w:rPr>
          <w:lang w:val="uk-UA"/>
        </w:rPr>
      </w:pPr>
      <w:r w:rsidRPr="00D632C6">
        <w:rPr>
          <w:lang w:val="uk-UA"/>
        </w:rPr>
        <w:t>Об’єкти оброблення відходів та їх розташування:</w:t>
      </w:r>
    </w:p>
    <w:p w14:paraId="3DED79E6" w14:textId="5BB89055" w:rsidR="00340B4C" w:rsidRPr="00D632C6" w:rsidRDefault="00340B4C" w:rsidP="006C7CE8">
      <w:pPr>
        <w:pStyle w:val="a7"/>
        <w:widowControl w:val="0"/>
        <w:numPr>
          <w:ilvl w:val="0"/>
          <w:numId w:val="17"/>
        </w:numPr>
        <w:tabs>
          <w:tab w:val="left" w:pos="567"/>
        </w:tabs>
        <w:ind w:left="567" w:firstLine="0"/>
        <w:contextualSpacing w:val="0"/>
        <w:jc w:val="both"/>
        <w:rPr>
          <w:lang w:val="uk-UA"/>
        </w:rPr>
      </w:pPr>
      <w:r w:rsidRPr="00D632C6">
        <w:rPr>
          <w:lang w:val="uk-UA"/>
        </w:rPr>
        <w:t xml:space="preserve">об’єкт (оброблення) сортування роздільного зібраних </w:t>
      </w:r>
      <w:proofErr w:type="spellStart"/>
      <w:r w:rsidRPr="00D632C6">
        <w:rPr>
          <w:lang w:val="uk-UA"/>
        </w:rPr>
        <w:t>ресурсоцінних</w:t>
      </w:r>
      <w:proofErr w:type="spellEnd"/>
      <w:r w:rsidRPr="00D632C6">
        <w:rPr>
          <w:lang w:val="uk-UA"/>
        </w:rPr>
        <w:t xml:space="preserve"> компонентів (</w:t>
      </w:r>
      <w:proofErr w:type="spellStart"/>
      <w:r w:rsidRPr="00D632C6">
        <w:rPr>
          <w:lang w:val="uk-UA"/>
        </w:rPr>
        <w:t>проектуємий</w:t>
      </w:r>
      <w:proofErr w:type="spellEnd"/>
      <w:r w:rsidRPr="00D632C6">
        <w:rPr>
          <w:lang w:val="uk-UA"/>
        </w:rPr>
        <w:t xml:space="preserve"> об’єкт – </w:t>
      </w:r>
      <w:proofErr w:type="spellStart"/>
      <w:r w:rsidRPr="00D632C6">
        <w:rPr>
          <w:lang w:val="uk-UA"/>
        </w:rPr>
        <w:t>сортувально</w:t>
      </w:r>
      <w:proofErr w:type="spellEnd"/>
      <w:r w:rsidRPr="00D632C6">
        <w:rPr>
          <w:lang w:val="uk-UA"/>
        </w:rPr>
        <w:t>-переробне підприємство, що буде розташоване на полігоні ТПВ біля м.</w:t>
      </w:r>
      <w:r w:rsidR="006C7CE8">
        <w:rPr>
          <w:lang w:val="uk-UA"/>
        </w:rPr>
        <w:t> </w:t>
      </w:r>
      <w:r w:rsidRPr="00D632C6">
        <w:rPr>
          <w:lang w:val="uk-UA"/>
        </w:rPr>
        <w:t>Татарбунари);</w:t>
      </w:r>
    </w:p>
    <w:p w14:paraId="5A6A52AE" w14:textId="5285E272" w:rsidR="00340B4C" w:rsidRPr="00D632C6" w:rsidRDefault="00340B4C" w:rsidP="00504878">
      <w:pPr>
        <w:pStyle w:val="a7"/>
        <w:widowControl w:val="0"/>
        <w:numPr>
          <w:ilvl w:val="0"/>
          <w:numId w:val="17"/>
        </w:numPr>
        <w:tabs>
          <w:tab w:val="left" w:pos="567"/>
        </w:tabs>
        <w:ind w:left="0" w:firstLine="567"/>
        <w:contextualSpacing w:val="0"/>
        <w:jc w:val="both"/>
        <w:rPr>
          <w:lang w:val="uk-UA"/>
        </w:rPr>
      </w:pPr>
      <w:r w:rsidRPr="00D632C6">
        <w:rPr>
          <w:lang w:val="uk-UA"/>
        </w:rPr>
        <w:t xml:space="preserve">місце видалення відходів – полігон ТПВ (існуючий об’єкт, розташування: Одеській район, </w:t>
      </w:r>
      <w:r w:rsidRPr="00D632C6">
        <w:rPr>
          <w:lang w:val="uk-UA"/>
        </w:rPr>
        <w:lastRenderedPageBreak/>
        <w:t>біля м.</w:t>
      </w:r>
      <w:r w:rsidR="006C7CE8">
        <w:rPr>
          <w:lang w:val="uk-UA"/>
        </w:rPr>
        <w:t> </w:t>
      </w:r>
      <w:r w:rsidRPr="00D632C6">
        <w:rPr>
          <w:lang w:val="uk-UA"/>
        </w:rPr>
        <w:t>Татарбунари).</w:t>
      </w:r>
    </w:p>
    <w:p w14:paraId="3BF2CD28" w14:textId="77777777" w:rsidR="00340B4C" w:rsidRPr="00D632C6" w:rsidRDefault="00340B4C" w:rsidP="00504878">
      <w:pPr>
        <w:pStyle w:val="a7"/>
        <w:widowControl w:val="0"/>
        <w:tabs>
          <w:tab w:val="left" w:pos="567"/>
        </w:tabs>
        <w:ind w:left="0" w:firstLine="567"/>
        <w:contextualSpacing w:val="0"/>
        <w:jc w:val="both"/>
        <w:rPr>
          <w:i/>
          <w:lang w:val="uk-UA"/>
        </w:rPr>
      </w:pPr>
      <w:r w:rsidRPr="00D632C6">
        <w:rPr>
          <w:lang w:val="uk-UA"/>
        </w:rPr>
        <w:tab/>
      </w:r>
      <w:r w:rsidRPr="00D632C6">
        <w:rPr>
          <w:i/>
          <w:lang w:val="uk-UA"/>
        </w:rPr>
        <w:t xml:space="preserve">У запропонованій схемі побутові відходи в багатоквартирному секторі забудови, громадських, адміністративних центрах міста збираються в три типи контейнерів за незмінною схемою: </w:t>
      </w:r>
    </w:p>
    <w:p w14:paraId="6CB5393E" w14:textId="77777777" w:rsidR="00340B4C" w:rsidRPr="00D632C6" w:rsidRDefault="00340B4C" w:rsidP="00504878">
      <w:pPr>
        <w:widowControl w:val="0"/>
        <w:spacing w:after="0" w:line="240" w:lineRule="auto"/>
        <w:ind w:firstLine="709"/>
        <w:jc w:val="both"/>
        <w:rPr>
          <w:rFonts w:ascii="Times New Roman" w:hAnsi="Times New Roman"/>
          <w:i/>
          <w:sz w:val="24"/>
          <w:szCs w:val="24"/>
          <w:lang w:val="uk-UA"/>
        </w:rPr>
      </w:pPr>
      <w:r w:rsidRPr="00D632C6">
        <w:rPr>
          <w:rFonts w:ascii="Times New Roman" w:hAnsi="Times New Roman"/>
          <w:i/>
          <w:sz w:val="24"/>
          <w:szCs w:val="24"/>
          <w:lang w:val="uk-UA"/>
        </w:rPr>
        <w:t xml:space="preserve">1-й тип для збору ПЕТ-пляшки, 2-й тип для збору вторинної сировини (скло, папір, інші види пластику за переліком, 3-й тип для збору інших змішаних відходів.  </w:t>
      </w:r>
    </w:p>
    <w:p w14:paraId="7F61E4D3" w14:textId="77777777" w:rsidR="00340B4C" w:rsidRPr="00D632C6" w:rsidRDefault="00340B4C" w:rsidP="00504878">
      <w:pPr>
        <w:widowControl w:val="0"/>
        <w:spacing w:after="0" w:line="240" w:lineRule="auto"/>
        <w:ind w:firstLine="709"/>
        <w:jc w:val="both"/>
        <w:rPr>
          <w:rFonts w:ascii="Times New Roman" w:hAnsi="Times New Roman"/>
          <w:sz w:val="24"/>
          <w:szCs w:val="24"/>
          <w:lang w:val="uk-UA"/>
        </w:rPr>
      </w:pPr>
      <w:r w:rsidRPr="00D632C6">
        <w:rPr>
          <w:rFonts w:ascii="Times New Roman" w:hAnsi="Times New Roman"/>
          <w:sz w:val="24"/>
          <w:szCs w:val="24"/>
          <w:lang w:val="uk-UA"/>
        </w:rPr>
        <w:t xml:space="preserve">Впровадження схеми </w:t>
      </w:r>
      <w:proofErr w:type="spellStart"/>
      <w:r w:rsidRPr="00D632C6">
        <w:rPr>
          <w:rFonts w:ascii="Times New Roman" w:hAnsi="Times New Roman"/>
          <w:sz w:val="24"/>
          <w:szCs w:val="24"/>
          <w:lang w:val="uk-UA"/>
        </w:rPr>
        <w:t>одноетапного</w:t>
      </w:r>
      <w:proofErr w:type="spellEnd"/>
      <w:r w:rsidRPr="00D632C6">
        <w:rPr>
          <w:rFonts w:ascii="Times New Roman" w:hAnsi="Times New Roman"/>
          <w:sz w:val="24"/>
          <w:szCs w:val="24"/>
          <w:lang w:val="uk-UA"/>
        </w:rPr>
        <w:t xml:space="preserve"> перевезення спеціально обладнаними транспортними засобами: </w:t>
      </w:r>
    </w:p>
    <w:p w14:paraId="699462AB" w14:textId="77777777" w:rsidR="00340B4C" w:rsidRPr="00D632C6" w:rsidRDefault="00340B4C" w:rsidP="00504878">
      <w:pPr>
        <w:widowControl w:val="0"/>
        <w:spacing w:after="0" w:line="240" w:lineRule="auto"/>
        <w:ind w:firstLine="709"/>
        <w:jc w:val="both"/>
        <w:rPr>
          <w:rFonts w:ascii="Times New Roman" w:hAnsi="Times New Roman"/>
          <w:sz w:val="24"/>
          <w:szCs w:val="24"/>
          <w:lang w:val="uk-UA"/>
        </w:rPr>
      </w:pPr>
      <w:r w:rsidRPr="00D632C6">
        <w:rPr>
          <w:rFonts w:ascii="Times New Roman" w:hAnsi="Times New Roman"/>
          <w:sz w:val="24"/>
          <w:szCs w:val="24"/>
          <w:lang w:val="uk-UA"/>
        </w:rPr>
        <w:t xml:space="preserve">1-й та 2-й тип контейнера або мішка (роздільне перевезення) від «контейнера» до «об’єкту сортування роздільного зібраних </w:t>
      </w:r>
      <w:proofErr w:type="spellStart"/>
      <w:r w:rsidRPr="00D632C6">
        <w:rPr>
          <w:rFonts w:ascii="Times New Roman" w:hAnsi="Times New Roman"/>
          <w:sz w:val="24"/>
          <w:szCs w:val="24"/>
          <w:lang w:val="uk-UA"/>
        </w:rPr>
        <w:t>ресурсоцінних</w:t>
      </w:r>
      <w:proofErr w:type="spellEnd"/>
      <w:r w:rsidRPr="00D632C6">
        <w:rPr>
          <w:rFonts w:ascii="Times New Roman" w:hAnsi="Times New Roman"/>
          <w:sz w:val="24"/>
          <w:szCs w:val="24"/>
          <w:lang w:val="uk-UA"/>
        </w:rPr>
        <w:t xml:space="preserve"> компонентів» з подальшою реалізацією, 3-й тип контейнера або мішка – від контейнера до місця видалення відходів. В приватному секторі збирання ТПВ планується у два типи мішків або контейнерів 2-го класу (за ДСТУ-8476), що розташовуватимуться індивідуально. 1-й тип мішка (кольоровий) або контейнера для збору – ПЕТ пляшки, скла, паперу, інших видів пластику за переліком, 2-й тип мішка (чорний) або контейнера – інші змішані відходи. </w:t>
      </w:r>
      <w:proofErr w:type="spellStart"/>
      <w:r w:rsidRPr="00D632C6">
        <w:rPr>
          <w:rFonts w:ascii="Times New Roman" w:hAnsi="Times New Roman"/>
          <w:sz w:val="24"/>
          <w:szCs w:val="24"/>
          <w:lang w:val="uk-UA"/>
        </w:rPr>
        <w:t>Одноетапна</w:t>
      </w:r>
      <w:proofErr w:type="spellEnd"/>
      <w:r w:rsidRPr="00D632C6">
        <w:rPr>
          <w:rFonts w:ascii="Times New Roman" w:hAnsi="Times New Roman"/>
          <w:sz w:val="24"/>
          <w:szCs w:val="24"/>
          <w:lang w:val="uk-UA"/>
        </w:rPr>
        <w:t xml:space="preserve"> система перевезення спеціально обладнаними транспортними засобами: 1-й тип мішка (кольоровий) або контейнера – від «контейнера» до «об’єкту сортування роздільного зібраних </w:t>
      </w:r>
      <w:proofErr w:type="spellStart"/>
      <w:r w:rsidRPr="00D632C6">
        <w:rPr>
          <w:rFonts w:ascii="Times New Roman" w:hAnsi="Times New Roman"/>
          <w:sz w:val="24"/>
          <w:szCs w:val="24"/>
          <w:lang w:val="uk-UA"/>
        </w:rPr>
        <w:t>ресурсоцінних</w:t>
      </w:r>
      <w:proofErr w:type="spellEnd"/>
      <w:r w:rsidRPr="00D632C6">
        <w:rPr>
          <w:rFonts w:ascii="Times New Roman" w:hAnsi="Times New Roman"/>
          <w:sz w:val="24"/>
          <w:szCs w:val="24"/>
          <w:lang w:val="uk-UA"/>
        </w:rPr>
        <w:t xml:space="preserve"> компонентів» з подальшою реалізацією, 2-й тип мішка (чорний) або контейнера до місця видалення відходів.</w:t>
      </w:r>
    </w:p>
    <w:p w14:paraId="7C9A293D" w14:textId="77777777" w:rsidR="00340B4C" w:rsidRPr="00D632C6" w:rsidRDefault="00340B4C" w:rsidP="00504878">
      <w:pPr>
        <w:pStyle w:val="a7"/>
        <w:widowControl w:val="0"/>
        <w:ind w:left="0" w:firstLine="345"/>
        <w:contextualSpacing w:val="0"/>
        <w:jc w:val="both"/>
        <w:rPr>
          <w:lang w:val="uk-UA"/>
        </w:rPr>
      </w:pPr>
      <w:r w:rsidRPr="00D632C6">
        <w:rPr>
          <w:lang w:val="uk-UA"/>
        </w:rPr>
        <w:t>При збиранні та вивезенні побутових відходів необхідно використовувати планово-регулярну систему, в житловому секторі багатоквартирної забудови – планово-подвірну, а в секторі індивідуальної забудови (приватному секторі) – планово-</w:t>
      </w:r>
      <w:proofErr w:type="spellStart"/>
      <w:r w:rsidRPr="00D632C6">
        <w:rPr>
          <w:lang w:val="uk-UA"/>
        </w:rPr>
        <w:t>поквартирну</w:t>
      </w:r>
      <w:proofErr w:type="spellEnd"/>
      <w:r w:rsidRPr="00D632C6">
        <w:rPr>
          <w:lang w:val="uk-UA"/>
        </w:rPr>
        <w:t xml:space="preserve">. </w:t>
      </w:r>
    </w:p>
    <w:p w14:paraId="412CF150" w14:textId="77777777" w:rsidR="00340B4C" w:rsidRPr="00D632C6" w:rsidRDefault="00340B4C" w:rsidP="00504878">
      <w:pPr>
        <w:pStyle w:val="a7"/>
        <w:widowControl w:val="0"/>
        <w:ind w:left="0" w:firstLine="345"/>
        <w:contextualSpacing w:val="0"/>
        <w:jc w:val="both"/>
        <w:rPr>
          <w:lang w:val="uk-UA"/>
        </w:rPr>
      </w:pPr>
      <w:r w:rsidRPr="00D632C6">
        <w:rPr>
          <w:lang w:val="uk-UA"/>
        </w:rPr>
        <w:t>Рівень</w:t>
      </w:r>
      <w:r w:rsidRPr="00D632C6">
        <w:rPr>
          <w:spacing w:val="1"/>
          <w:lang w:val="uk-UA"/>
        </w:rPr>
        <w:t xml:space="preserve"> </w:t>
      </w:r>
      <w:r w:rsidRPr="00D632C6">
        <w:rPr>
          <w:lang w:val="uk-UA"/>
        </w:rPr>
        <w:t>охоплення послугами з вивезення побутових відходів у населених пунктах Татарбунарської міської ради повинен складати 100 % під</w:t>
      </w:r>
      <w:r w:rsidRPr="00D632C6">
        <w:rPr>
          <w:spacing w:val="1"/>
          <w:lang w:val="uk-UA"/>
        </w:rPr>
        <w:t xml:space="preserve"> </w:t>
      </w:r>
      <w:r w:rsidRPr="00D632C6">
        <w:rPr>
          <w:lang w:val="uk-UA"/>
        </w:rPr>
        <w:t>час</w:t>
      </w:r>
      <w:r w:rsidRPr="00D632C6">
        <w:rPr>
          <w:spacing w:val="-2"/>
          <w:lang w:val="uk-UA"/>
        </w:rPr>
        <w:t xml:space="preserve"> </w:t>
      </w:r>
      <w:r w:rsidRPr="00D632C6">
        <w:rPr>
          <w:lang w:val="uk-UA"/>
        </w:rPr>
        <w:t xml:space="preserve">реалізації 1-ої черги Схеми (2023-2028 </w:t>
      </w:r>
      <w:proofErr w:type="spellStart"/>
      <w:r w:rsidRPr="00D632C6">
        <w:rPr>
          <w:lang w:val="uk-UA"/>
        </w:rPr>
        <w:t>р.р</w:t>
      </w:r>
      <w:proofErr w:type="spellEnd"/>
      <w:r w:rsidRPr="00D632C6">
        <w:rPr>
          <w:lang w:val="uk-UA"/>
        </w:rPr>
        <w:t>.).</w:t>
      </w:r>
    </w:p>
    <w:p w14:paraId="7432501E" w14:textId="77777777" w:rsidR="009443F2" w:rsidRPr="00D632C6" w:rsidRDefault="00504878" w:rsidP="00504878">
      <w:pPr>
        <w:pStyle w:val="a6"/>
        <w:widowControl w:val="0"/>
        <w:spacing w:before="0" w:beforeAutospacing="0" w:after="0" w:afterAutospacing="0"/>
        <w:ind w:firstLine="567"/>
        <w:jc w:val="both"/>
        <w:rPr>
          <w:b/>
          <w:color w:val="000000"/>
          <w:lang w:val="uk-UA"/>
        </w:rPr>
      </w:pPr>
      <w:r w:rsidRPr="00D632C6">
        <w:rPr>
          <w:b/>
          <w:color w:val="000000"/>
          <w:lang w:val="uk-UA"/>
        </w:rPr>
        <w:t xml:space="preserve"> </w:t>
      </w:r>
      <w:r w:rsidR="009443F2" w:rsidRPr="00D632C6">
        <w:rPr>
          <w:b/>
          <w:color w:val="000000"/>
          <w:lang w:val="uk-UA"/>
        </w:rPr>
        <w:t>3. Те, якою мірою документ державного планування визначає умови для реалізації видів діяльності або об’єктів, щодо яких законодавством передбачено здійснення процедури оцінки впливу на довкілля (у тому числі, щодо визначення місцезнаходження, розміру, потужності або розміщення ресурсів).</w:t>
      </w:r>
    </w:p>
    <w:p w14:paraId="493888BB" w14:textId="683574FB" w:rsidR="009443F2" w:rsidRPr="00D632C6" w:rsidRDefault="00BE7F07" w:rsidP="00504878">
      <w:pPr>
        <w:widowControl w:val="0"/>
        <w:spacing w:after="0" w:line="240" w:lineRule="auto"/>
        <w:ind w:firstLine="567"/>
        <w:jc w:val="both"/>
        <w:rPr>
          <w:rFonts w:ascii="Times New Roman" w:hAnsi="Times New Roman"/>
          <w:sz w:val="24"/>
          <w:szCs w:val="24"/>
          <w:lang w:val="uk-UA"/>
        </w:rPr>
      </w:pPr>
      <w:r w:rsidRPr="00D632C6">
        <w:rPr>
          <w:rFonts w:ascii="Times New Roman" w:hAnsi="Times New Roman"/>
          <w:sz w:val="24"/>
          <w:szCs w:val="24"/>
          <w:lang w:val="uk-UA"/>
        </w:rPr>
        <w:t>У</w:t>
      </w:r>
      <w:r w:rsidR="009443F2" w:rsidRPr="00D632C6">
        <w:rPr>
          <w:rFonts w:ascii="Times New Roman" w:hAnsi="Times New Roman"/>
          <w:sz w:val="24"/>
          <w:szCs w:val="24"/>
          <w:lang w:val="uk-UA"/>
        </w:rPr>
        <w:t xml:space="preserve"> рамках проектування </w:t>
      </w:r>
      <w:r w:rsidRPr="00D632C6">
        <w:rPr>
          <w:rFonts w:ascii="Times New Roman" w:hAnsi="Times New Roman"/>
          <w:sz w:val="24"/>
          <w:szCs w:val="24"/>
          <w:lang w:val="uk-UA"/>
        </w:rPr>
        <w:t xml:space="preserve">передбачаються </w:t>
      </w:r>
      <w:r w:rsidR="009443F2" w:rsidRPr="00D632C6">
        <w:rPr>
          <w:rFonts w:ascii="Times New Roman" w:hAnsi="Times New Roman"/>
          <w:sz w:val="24"/>
          <w:szCs w:val="24"/>
          <w:lang w:val="uk-UA"/>
        </w:rPr>
        <w:t>об’єкти, що відносяться до переліку об’єктів першої та другої категорії видів планованої діяльності та об’єктів, які можуть мати значний вплив на довкілля</w:t>
      </w:r>
      <w:r w:rsidR="0031425A" w:rsidRPr="00D632C6">
        <w:rPr>
          <w:rFonts w:ascii="Times New Roman" w:hAnsi="Times New Roman"/>
          <w:sz w:val="24"/>
          <w:szCs w:val="24"/>
          <w:lang w:val="uk-UA"/>
        </w:rPr>
        <w:t>. Згідно п.11 ст. 3 Закону України «Про ОВД» для об</w:t>
      </w:r>
      <w:r w:rsidR="00D632C6">
        <w:rPr>
          <w:rFonts w:ascii="Times New Roman" w:hAnsi="Times New Roman"/>
          <w:sz w:val="24"/>
          <w:szCs w:val="24"/>
          <w:lang w:val="uk-UA"/>
        </w:rPr>
        <w:t>’</w:t>
      </w:r>
      <w:r w:rsidR="0031425A" w:rsidRPr="00D632C6">
        <w:rPr>
          <w:rFonts w:ascii="Times New Roman" w:hAnsi="Times New Roman"/>
          <w:sz w:val="24"/>
          <w:szCs w:val="24"/>
          <w:lang w:val="uk-UA"/>
        </w:rPr>
        <w:t xml:space="preserve">єктів по </w:t>
      </w:r>
      <w:r w:rsidR="0031425A" w:rsidRPr="00D632C6">
        <w:rPr>
          <w:rFonts w:ascii="Times New Roman" w:hAnsi="Times New Roman"/>
          <w:color w:val="333333"/>
          <w:sz w:val="24"/>
          <w:szCs w:val="24"/>
          <w:shd w:val="clear" w:color="auto" w:fill="FFFFFF"/>
          <w:lang w:val="uk-UA"/>
        </w:rPr>
        <w:t xml:space="preserve">утилізації, видаленню, обробленню, знешкодженню, захороненню побутових відходів необхідно розробляти матеріали ОВД. </w:t>
      </w:r>
      <w:r w:rsidR="009443F2" w:rsidRPr="00D632C6">
        <w:rPr>
          <w:rFonts w:ascii="Times New Roman" w:hAnsi="Times New Roman"/>
          <w:sz w:val="24"/>
          <w:szCs w:val="24"/>
          <w:lang w:val="uk-UA"/>
        </w:rPr>
        <w:t xml:space="preserve">Таким чином, здійснення оцінки впливу на довкілля </w:t>
      </w:r>
      <w:r w:rsidRPr="00D632C6">
        <w:rPr>
          <w:rFonts w:ascii="Times New Roman" w:hAnsi="Times New Roman"/>
          <w:sz w:val="24"/>
          <w:szCs w:val="24"/>
          <w:lang w:val="uk-UA"/>
        </w:rPr>
        <w:t xml:space="preserve">для таких об’єктів </w:t>
      </w:r>
      <w:r w:rsidR="009443F2" w:rsidRPr="00D632C6">
        <w:rPr>
          <w:rFonts w:ascii="Times New Roman" w:hAnsi="Times New Roman"/>
          <w:sz w:val="24"/>
          <w:szCs w:val="24"/>
          <w:lang w:val="uk-UA"/>
        </w:rPr>
        <w:t>потребується.</w:t>
      </w:r>
    </w:p>
    <w:p w14:paraId="18E25543"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 xml:space="preserve">У Схемі передбачається виконання операцій поводження з твердими побутовими відходами (роздільний збір), рідкими побутовими відходами (вивезення на КОС) та операцій прибирання </w:t>
      </w:r>
      <w:proofErr w:type="spellStart"/>
      <w:r w:rsidRPr="00D632C6">
        <w:rPr>
          <w:rFonts w:ascii="Times New Roman" w:eastAsia="Times New Roman" w:hAnsi="Times New Roman"/>
          <w:color w:val="000000"/>
          <w:sz w:val="24"/>
          <w:szCs w:val="24"/>
          <w:lang w:val="uk-UA" w:eastAsia="ru-RU"/>
        </w:rPr>
        <w:t>вулично</w:t>
      </w:r>
      <w:proofErr w:type="spellEnd"/>
      <w:r w:rsidRPr="00D632C6">
        <w:rPr>
          <w:rFonts w:ascii="Times New Roman" w:eastAsia="Times New Roman" w:hAnsi="Times New Roman"/>
          <w:color w:val="000000"/>
          <w:sz w:val="24"/>
          <w:szCs w:val="24"/>
          <w:lang w:val="uk-UA" w:eastAsia="ru-RU"/>
        </w:rPr>
        <w:t>-дорожньої мережі. Для реалізації зазначених видів діяльності здійснення процедури оцінки впливу на довкілля не вимагається.</w:t>
      </w:r>
    </w:p>
    <w:p w14:paraId="3DEDB153" w14:textId="77777777" w:rsidR="00AC3C7F" w:rsidRPr="00D632C6" w:rsidRDefault="00504878"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color w:val="000000"/>
          <w:sz w:val="24"/>
          <w:szCs w:val="24"/>
          <w:lang w:val="uk-UA" w:eastAsia="ru-RU"/>
        </w:rPr>
        <w:tab/>
      </w:r>
      <w:r w:rsidR="00AC3C7F" w:rsidRPr="00D632C6">
        <w:rPr>
          <w:rFonts w:ascii="Times New Roman" w:eastAsia="Times New Roman" w:hAnsi="Times New Roman"/>
          <w:b/>
          <w:bCs/>
          <w:color w:val="000000"/>
          <w:sz w:val="24"/>
          <w:szCs w:val="24"/>
          <w:lang w:val="uk-UA" w:eastAsia="ru-RU"/>
        </w:rPr>
        <w:t>4. Ймовірні наслідки.</w:t>
      </w:r>
    </w:p>
    <w:p w14:paraId="62B889A7"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i/>
          <w:iCs/>
          <w:color w:val="000000"/>
          <w:sz w:val="24"/>
          <w:szCs w:val="24"/>
          <w:lang w:val="uk-UA" w:eastAsia="ru-RU"/>
        </w:rPr>
        <w:t>а) для довкілля, у тому числі для здоров’я населення:</w:t>
      </w:r>
    </w:p>
    <w:p w14:paraId="5C85B6F7"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під час проведення СЕО будуть оцінені ймовірні наслідки реалізації Схеми для таких компонентів довкілля: ґрунти, атмосферне повітря, водні ресурси, стан фауни, флори, біорізноманіття, кліматичні фактори, безпеки життєдіяльності населення та його здоров’я.</w:t>
      </w:r>
    </w:p>
    <w:p w14:paraId="10C8FFC5"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i/>
          <w:iCs/>
          <w:color w:val="000000"/>
          <w:sz w:val="24"/>
          <w:szCs w:val="24"/>
          <w:lang w:val="uk-UA" w:eastAsia="ru-RU"/>
        </w:rPr>
        <w:t>б) для територій з природоохоронним статусом:</w:t>
      </w:r>
    </w:p>
    <w:p w14:paraId="0A08DA79"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під час проведення СЕО, будуть оцінені ймовірні наслідки реалізації заходів Схеми для території рекреаційних зон та території та об'єктів природно-заповідного фонду.</w:t>
      </w:r>
    </w:p>
    <w:p w14:paraId="10B20663"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i/>
          <w:iCs/>
          <w:color w:val="000000"/>
          <w:sz w:val="24"/>
          <w:szCs w:val="24"/>
          <w:lang w:val="uk-UA" w:eastAsia="ru-RU"/>
        </w:rPr>
        <w:t>в) транскордонні наслідки для довкілля, у тому числі для здоров’я населення:</w:t>
      </w:r>
    </w:p>
    <w:p w14:paraId="18ABC0CF"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відсутні.</w:t>
      </w:r>
    </w:p>
    <w:p w14:paraId="10108B8F" w14:textId="77777777" w:rsidR="00AC3C7F" w:rsidRPr="00D632C6" w:rsidRDefault="00504878"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color w:val="000000"/>
          <w:sz w:val="24"/>
          <w:szCs w:val="24"/>
          <w:lang w:val="uk-UA" w:eastAsia="ru-RU"/>
        </w:rPr>
        <w:tab/>
      </w:r>
      <w:r w:rsidR="00AC3C7F" w:rsidRPr="00D632C6">
        <w:rPr>
          <w:rFonts w:ascii="Times New Roman" w:eastAsia="Times New Roman" w:hAnsi="Times New Roman"/>
          <w:b/>
          <w:bCs/>
          <w:color w:val="000000"/>
          <w:sz w:val="24"/>
          <w:szCs w:val="24"/>
          <w:lang w:val="uk-UA" w:eastAsia="ru-RU"/>
        </w:rPr>
        <w:t>5. Виправдані альтернативи, які необхідно розглянути, у тому числі якщо документ державного планування не буде затверджено.</w:t>
      </w:r>
    </w:p>
    <w:p w14:paraId="65C6B5ED"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i/>
          <w:iCs/>
          <w:color w:val="000000"/>
          <w:sz w:val="24"/>
          <w:szCs w:val="24"/>
          <w:lang w:val="uk-UA" w:eastAsia="ru-RU"/>
        </w:rPr>
        <w:t>Альтернатива 1:</w:t>
      </w:r>
      <w:r w:rsidRPr="00D632C6">
        <w:rPr>
          <w:rFonts w:ascii="Times New Roman" w:eastAsia="Times New Roman" w:hAnsi="Times New Roman"/>
          <w:color w:val="000000"/>
          <w:sz w:val="24"/>
          <w:szCs w:val="24"/>
          <w:lang w:val="uk-UA" w:eastAsia="ru-RU"/>
        </w:rPr>
        <w:t> «Нульовий сценарій» - в разі якщо Схема не буде затверджена, функціонування системи санітарного очищення населених пунктів відбуватиметься без системного покращення із збільшенням утворення і накопичення відходів, збільшенням негативного впливу на довкілля.</w:t>
      </w:r>
    </w:p>
    <w:p w14:paraId="133E4228"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i/>
          <w:iCs/>
          <w:color w:val="000000"/>
          <w:sz w:val="24"/>
          <w:szCs w:val="24"/>
          <w:lang w:val="uk-UA" w:eastAsia="ru-RU"/>
        </w:rPr>
        <w:t>Альтернатива 2:</w:t>
      </w:r>
      <w:r w:rsidRPr="00D632C6">
        <w:rPr>
          <w:rFonts w:ascii="Times New Roman" w:eastAsia="Times New Roman" w:hAnsi="Times New Roman"/>
          <w:color w:val="000000"/>
          <w:sz w:val="24"/>
          <w:szCs w:val="24"/>
          <w:lang w:val="uk-UA" w:eastAsia="ru-RU"/>
        </w:rPr>
        <w:t xml:space="preserve"> Розроблення та затвердження Схеми яка включатиме комплекс </w:t>
      </w:r>
      <w:r w:rsidRPr="00D632C6">
        <w:rPr>
          <w:rFonts w:ascii="Times New Roman" w:eastAsia="Times New Roman" w:hAnsi="Times New Roman"/>
          <w:color w:val="000000"/>
          <w:sz w:val="24"/>
          <w:szCs w:val="24"/>
          <w:lang w:val="uk-UA" w:eastAsia="ru-RU"/>
        </w:rPr>
        <w:lastRenderedPageBreak/>
        <w:t>планувальних, організаційних, санітарно-технічних та господарських заходів щодо поводження з побутовими відходами, прибирання об’єктів благоустрою та інших заходів санітарного очищення у відповідність до нормативних вимог щодо санітарного очищення населених пунктів з метою запобігання шкідливому впливу на довкілля та життя і здоров’я людини.</w:t>
      </w:r>
    </w:p>
    <w:p w14:paraId="567CB213"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Оцінка ефективності за варіантом «Альтернатива 2» буде відображена у звіті про СЕО.</w:t>
      </w:r>
    </w:p>
    <w:p w14:paraId="08C86FED" w14:textId="77777777" w:rsidR="00AC3C7F" w:rsidRPr="00D632C6" w:rsidRDefault="00504878" w:rsidP="00504878">
      <w:pPr>
        <w:widowControl w:val="0"/>
        <w:shd w:val="clear" w:color="auto" w:fill="FFFFFF"/>
        <w:spacing w:after="0" w:line="240" w:lineRule="auto"/>
        <w:ind w:firstLine="284"/>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color w:val="000000"/>
          <w:sz w:val="24"/>
          <w:szCs w:val="24"/>
          <w:lang w:val="uk-UA" w:eastAsia="ru-RU"/>
        </w:rPr>
        <w:tab/>
        <w:t>6</w:t>
      </w:r>
      <w:r w:rsidR="00AC3C7F" w:rsidRPr="00D632C6">
        <w:rPr>
          <w:rFonts w:ascii="Times New Roman" w:eastAsia="Times New Roman" w:hAnsi="Times New Roman"/>
          <w:b/>
          <w:bCs/>
          <w:color w:val="000000"/>
          <w:sz w:val="24"/>
          <w:szCs w:val="24"/>
          <w:lang w:val="uk-UA" w:eastAsia="ru-RU"/>
        </w:rPr>
        <w:t>.</w:t>
      </w:r>
      <w:r w:rsidR="00AC3C7F" w:rsidRPr="00D632C6">
        <w:rPr>
          <w:rFonts w:ascii="Times New Roman" w:eastAsia="Times New Roman" w:hAnsi="Times New Roman"/>
          <w:color w:val="000000"/>
          <w:sz w:val="24"/>
          <w:szCs w:val="24"/>
          <w:lang w:val="uk-UA" w:eastAsia="ru-RU"/>
        </w:rPr>
        <w:t> </w:t>
      </w:r>
      <w:r w:rsidR="00AC3C7F" w:rsidRPr="00D632C6">
        <w:rPr>
          <w:rFonts w:ascii="Times New Roman" w:eastAsia="Times New Roman" w:hAnsi="Times New Roman"/>
          <w:b/>
          <w:bCs/>
          <w:color w:val="000000"/>
          <w:sz w:val="24"/>
          <w:szCs w:val="24"/>
          <w:lang w:val="uk-UA" w:eastAsia="ru-RU"/>
        </w:rPr>
        <w:t>Дослідження, які необхідно провести, методи і критерії, що використовуватимуться під час стратегічної екологічної оцінки.</w:t>
      </w:r>
    </w:p>
    <w:p w14:paraId="0C7A9597"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Основною метою СЕО є визначення, опис та оцінювання наслідків виконання документу державного планування для довкілля. З метою прогнозування наслідків реалізації схеми санітарного очищення застосовуватимуться логічні i формалізовані методи прогнозування.</w:t>
      </w:r>
    </w:p>
    <w:p w14:paraId="55C98810"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Із логічних методів застосовуватимуться метод аналогії.</w:t>
      </w:r>
    </w:p>
    <w:p w14:paraId="2F75AF38"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Метод експертних оцінок використовуватиметься при відсутності про об’єкт прогнозування достовірних відомостей i, якщо об'єкт не підлягає статистичному аналізу, шляхом визначення майбутнього на основі думок кваліфікованих спеціалістів-експертів.</w:t>
      </w:r>
    </w:p>
    <w:p w14:paraId="50CFD647"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Метод аналогій застосовуватиметься при потребі перенесення закономірностей розвитку одного процесу, з певними поправками, на інший процес, для якого потрібно зробити прогноз.</w:t>
      </w:r>
    </w:p>
    <w:p w14:paraId="505C40F4"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 xml:space="preserve">Із формалізованих методів застосовуватимуться: статистичний, екстраполяції </w:t>
      </w:r>
    </w:p>
    <w:p w14:paraId="7E349E56"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Статистичний метод застосовуватиметься при можливості оброблення кількісних показників, які дають можливість зробити висновок про темпи розвитку процесу в майбутньому.</w:t>
      </w:r>
    </w:p>
    <w:p w14:paraId="43AB574E"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Метод екстраполяції застосовуватиметься при можливості перенесення встановленого характеру розвитку певного процесу в майбутнє і полягає у вивченні кількісних i якісних параметрів досліджуваного об'єкта за попередні роки з подальшим логічним продовженням, окресленням тенденцій його розвитку у прогнозованому періоді.</w:t>
      </w:r>
    </w:p>
    <w:p w14:paraId="1F41342A"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Для здійснення СЕО будуть використовуватись вищевказані методи, зокрема буде здійснено:</w:t>
      </w:r>
    </w:p>
    <w:p w14:paraId="237AE728" w14:textId="77777777" w:rsidR="00AC3C7F" w:rsidRPr="00D632C6" w:rsidRDefault="00AC3C7F" w:rsidP="00504878">
      <w:pPr>
        <w:widowControl w:val="0"/>
        <w:numPr>
          <w:ilvl w:val="0"/>
          <w:numId w:val="19"/>
        </w:numPr>
        <w:shd w:val="clear" w:color="auto" w:fill="FFFFFF"/>
        <w:spacing w:after="0" w:line="240" w:lineRule="auto"/>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збір та аналіз інформації про поточний стан складових довкілля, включаючи значення ключових екологічних показників;</w:t>
      </w:r>
    </w:p>
    <w:p w14:paraId="3D02B057" w14:textId="77777777" w:rsidR="00AC3C7F" w:rsidRPr="00D632C6" w:rsidRDefault="00AC3C7F" w:rsidP="00504878">
      <w:pPr>
        <w:widowControl w:val="0"/>
        <w:numPr>
          <w:ilvl w:val="0"/>
          <w:numId w:val="19"/>
        </w:numPr>
        <w:shd w:val="clear" w:color="auto" w:fill="FFFFFF"/>
        <w:spacing w:after="0" w:line="240" w:lineRule="auto"/>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проведення аналізу слабких та сильних сторін Схеми з точки зору екологічної ситуації;</w:t>
      </w:r>
    </w:p>
    <w:p w14:paraId="2B33C609" w14:textId="77777777" w:rsidR="00AC3C7F" w:rsidRPr="00D632C6" w:rsidRDefault="00AC3C7F" w:rsidP="00504878">
      <w:pPr>
        <w:widowControl w:val="0"/>
        <w:numPr>
          <w:ilvl w:val="0"/>
          <w:numId w:val="19"/>
        </w:numPr>
        <w:shd w:val="clear" w:color="auto" w:fill="FFFFFF"/>
        <w:spacing w:after="0" w:line="240" w:lineRule="auto"/>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проведення оцінки впливу Схеми на складові довкілля та на стан здоров’я й добробут населення.</w:t>
      </w:r>
    </w:p>
    <w:p w14:paraId="7C41053B" w14:textId="77777777" w:rsidR="00AC3C7F" w:rsidRPr="00D632C6" w:rsidRDefault="00504878"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color w:val="000000"/>
          <w:sz w:val="24"/>
          <w:szCs w:val="24"/>
          <w:lang w:val="uk-UA" w:eastAsia="ru-RU"/>
        </w:rPr>
        <w:tab/>
      </w:r>
      <w:r w:rsidR="00AC3C7F" w:rsidRPr="00D632C6">
        <w:rPr>
          <w:rFonts w:ascii="Times New Roman" w:eastAsia="Times New Roman" w:hAnsi="Times New Roman"/>
          <w:b/>
          <w:bCs/>
          <w:color w:val="000000"/>
          <w:sz w:val="24"/>
          <w:szCs w:val="24"/>
          <w:lang w:val="uk-UA" w:eastAsia="ru-RU"/>
        </w:rPr>
        <w:t>7. Заходи, які передбачається розглянути для запобігання, зменшення та пом’якшення негативних наслідків виконання документа державного планування.</w:t>
      </w:r>
    </w:p>
    <w:p w14:paraId="6572B0F3"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Під час здійснення СЕО передбачається розглянути заходи з запобігання, зменшення та пом’якшення негативних наслідків на довкілля, визначені законодавством та нормативно-правовими актами.</w:t>
      </w:r>
    </w:p>
    <w:p w14:paraId="7BFB58AE"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Загальні вимоги в галузі охорони навколишнього середовища при розміщенні, проектуванні, будівництві, введенні у експлуатацію, експлуатації, консервації споруд та інших об’єктів визначені Законом України «Про охорону навколишнього природного середовища». Цим законом встановлено, що використання природних ресурсів громадянами, підприємствами, установами та організаціями здійснюється з додержанням обов’язкових екологічних вимог, зокрема:</w:t>
      </w:r>
    </w:p>
    <w:p w14:paraId="7485F575"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а) раціонального i економного використання природних ресурсів на основі широкого застосування новітніх технологій;</w:t>
      </w:r>
    </w:p>
    <w:p w14:paraId="52267939"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6) здійснення заходів щодо запобігання псуванню, забрудненню, виснаженню природних ресурсів, негативному впливу на стан навколишнього природного середовища;</w:t>
      </w:r>
    </w:p>
    <w:p w14:paraId="290552F4"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в) збереження територій та об’єктів природно-заповідного фонду, а також інших територій, що підлягають особливій охороні;</w:t>
      </w:r>
    </w:p>
    <w:p w14:paraId="4C4C2CE9"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г) здійснення господарської та іншої діяльності без порушення екологічних прав інших осіб.</w:t>
      </w:r>
    </w:p>
    <w:p w14:paraId="2163D16B"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t>Заходи, спрямовані на запобігання, відвернення, уникнення, зменшення, усунення значного негативного впливу на здоров’я населення, визначені Законом України «Про забезпечення санітарного та епідеміологічного благополуччя населення», зокрема у відповідності до вимог статті 24 щодо відвернення i зменшення шкідливого впливу на здоров’я населення будуть розглядатися відповідні організаційні, господарські, технічні, технологічні, архітектурно-будівельні та інші заходи щодо попередження утворення та зниження шкідливого впливу.</w:t>
      </w:r>
    </w:p>
    <w:p w14:paraId="0D65C97F" w14:textId="77777777" w:rsidR="00AC3C7F" w:rsidRPr="00D632C6" w:rsidRDefault="00504878"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color w:val="000000"/>
          <w:sz w:val="24"/>
          <w:szCs w:val="24"/>
          <w:lang w:val="uk-UA" w:eastAsia="ru-RU"/>
        </w:rPr>
        <w:tab/>
      </w:r>
      <w:r w:rsidR="00AC3C7F" w:rsidRPr="00D632C6">
        <w:rPr>
          <w:rFonts w:ascii="Times New Roman" w:eastAsia="Times New Roman" w:hAnsi="Times New Roman"/>
          <w:b/>
          <w:bCs/>
          <w:color w:val="000000"/>
          <w:sz w:val="24"/>
          <w:szCs w:val="24"/>
          <w:lang w:val="uk-UA" w:eastAsia="ru-RU"/>
        </w:rPr>
        <w:t>8. Пропозиції щодо структури та змісту звіту про стратегічну екологічну оцінку.</w:t>
      </w:r>
    </w:p>
    <w:p w14:paraId="14EFB587" w14:textId="77777777" w:rsidR="00AC3C7F" w:rsidRPr="00D632C6" w:rsidRDefault="00AC3C7F"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color w:val="000000"/>
          <w:sz w:val="24"/>
          <w:szCs w:val="24"/>
          <w:lang w:val="uk-UA" w:eastAsia="ru-RU"/>
        </w:rPr>
        <w:lastRenderedPageBreak/>
        <w:t>Стратегічна екологічна оцінка буде виконана в обсягах, за змістом та структурою визначених статтею 11 Закону України «Про стратегічну екологічну оцінку» та відповідно до «Методичних рекомендацій із здійснення стратегічної екологічної оцінки документів державного планування» затверджених наказом Міністерства екології та природних ресурсів України від 10.08.2018 №296 «Про затвердження Методичних рекомендацій із здійснення стратегічної екологічної оцінки документів державного планування».</w:t>
      </w:r>
    </w:p>
    <w:p w14:paraId="4B13ABD9" w14:textId="77777777" w:rsidR="00AC3C7F" w:rsidRPr="00D632C6" w:rsidRDefault="00504878" w:rsidP="00504878">
      <w:pPr>
        <w:widowControl w:val="0"/>
        <w:shd w:val="clear" w:color="auto" w:fill="FFFFFF"/>
        <w:spacing w:after="0" w:line="240" w:lineRule="auto"/>
        <w:ind w:firstLine="300"/>
        <w:jc w:val="both"/>
        <w:rPr>
          <w:rFonts w:ascii="Times New Roman" w:eastAsia="Times New Roman" w:hAnsi="Times New Roman"/>
          <w:color w:val="000000"/>
          <w:sz w:val="24"/>
          <w:szCs w:val="24"/>
          <w:lang w:val="uk-UA" w:eastAsia="ru-RU"/>
        </w:rPr>
      </w:pPr>
      <w:r w:rsidRPr="00D632C6">
        <w:rPr>
          <w:rFonts w:ascii="Times New Roman" w:eastAsia="Times New Roman" w:hAnsi="Times New Roman"/>
          <w:b/>
          <w:bCs/>
          <w:color w:val="000000"/>
          <w:sz w:val="24"/>
          <w:szCs w:val="24"/>
          <w:lang w:val="uk-UA" w:eastAsia="ru-RU"/>
        </w:rPr>
        <w:tab/>
        <w:t>9</w:t>
      </w:r>
      <w:r w:rsidR="00AC3C7F" w:rsidRPr="00D632C6">
        <w:rPr>
          <w:rFonts w:ascii="Times New Roman" w:eastAsia="Times New Roman" w:hAnsi="Times New Roman"/>
          <w:b/>
          <w:bCs/>
          <w:color w:val="000000"/>
          <w:sz w:val="24"/>
          <w:szCs w:val="24"/>
          <w:lang w:val="uk-UA" w:eastAsia="ru-RU"/>
        </w:rPr>
        <w:t>. Орган, до якого подаються зауваження і пропозиції, та строки їх подання.</w:t>
      </w:r>
    </w:p>
    <w:p w14:paraId="4CB47953" w14:textId="77777777" w:rsidR="00B42881" w:rsidRPr="00D632C6" w:rsidRDefault="00E72D83" w:rsidP="00504878">
      <w:pPr>
        <w:widowControl w:val="0"/>
        <w:spacing w:after="0" w:line="240" w:lineRule="auto"/>
        <w:jc w:val="both"/>
        <w:rPr>
          <w:rFonts w:ascii="Times New Roman" w:hAnsi="Times New Roman"/>
          <w:sz w:val="24"/>
          <w:szCs w:val="24"/>
          <w:lang w:val="uk-UA" w:eastAsia="ar-SA"/>
        </w:rPr>
      </w:pPr>
      <w:r w:rsidRPr="00D632C6">
        <w:rPr>
          <w:rFonts w:ascii="Times New Roman" w:eastAsia="Times New Roman" w:hAnsi="Times New Roman"/>
          <w:color w:val="000000"/>
          <w:sz w:val="24"/>
          <w:szCs w:val="24"/>
          <w:lang w:val="uk-UA" w:eastAsia="ru-RU"/>
        </w:rPr>
        <w:tab/>
      </w:r>
      <w:r w:rsidR="00AC3C7F" w:rsidRPr="00D632C6">
        <w:rPr>
          <w:rFonts w:ascii="Times New Roman" w:eastAsia="Times New Roman" w:hAnsi="Times New Roman"/>
          <w:color w:val="000000"/>
          <w:sz w:val="24"/>
          <w:szCs w:val="24"/>
          <w:lang w:val="uk-UA" w:eastAsia="ru-RU"/>
        </w:rPr>
        <w:t xml:space="preserve">Зауваження і пропозиції до Заяви про визначення обсягу стратегічної екологічної оцінки </w:t>
      </w:r>
      <w:r w:rsidR="00B42881" w:rsidRPr="00D632C6">
        <w:rPr>
          <w:rFonts w:ascii="Times New Roman" w:eastAsia="SimSun" w:hAnsi="Times New Roman"/>
          <w:bCs/>
          <w:kern w:val="2"/>
          <w:sz w:val="24"/>
          <w:szCs w:val="24"/>
          <w:lang w:val="uk-UA" w:eastAsia="hi-IN" w:bidi="hi-IN"/>
        </w:rPr>
        <w:t>«</w:t>
      </w:r>
      <w:r w:rsidR="00B42881" w:rsidRPr="00D632C6">
        <w:rPr>
          <w:rFonts w:ascii="Times New Roman" w:hAnsi="Times New Roman"/>
          <w:sz w:val="24"/>
          <w:szCs w:val="24"/>
          <w:lang w:val="uk-UA"/>
        </w:rPr>
        <w:t>Схеми санітарного очищення населених пунктів Татарбунарської міської ради Білгород-Дністровського району Одеської області:  с. Баштанівка, с. Білолісся, с. Борисівка, с. Глибоке, с. Дельжилер, с. Нова Олексіївка, с. Нерушай, с. Струмок, с. Спаське, м. Татарбунари»</w:t>
      </w:r>
      <w:r w:rsidR="00AC3C7F" w:rsidRPr="00D632C6">
        <w:rPr>
          <w:rFonts w:ascii="Times New Roman" w:eastAsia="Times New Roman" w:hAnsi="Times New Roman"/>
          <w:color w:val="000000"/>
          <w:sz w:val="24"/>
          <w:szCs w:val="24"/>
          <w:lang w:val="uk-UA" w:eastAsia="ru-RU"/>
        </w:rPr>
        <w:t xml:space="preserve">» подаються до </w:t>
      </w:r>
      <w:r w:rsidR="00B42881" w:rsidRPr="00D632C6">
        <w:rPr>
          <w:rFonts w:ascii="Times New Roman" w:hAnsi="Times New Roman"/>
          <w:sz w:val="24"/>
          <w:szCs w:val="24"/>
          <w:lang w:val="uk-UA" w:eastAsia="ar-SA"/>
        </w:rPr>
        <w:t>відділу з питань управління майном, архітектури та земельних відносин Татарбунарської міської ради.</w:t>
      </w:r>
    </w:p>
    <w:p w14:paraId="429F48A8" w14:textId="77777777" w:rsidR="00B42881" w:rsidRPr="00D632C6" w:rsidRDefault="00EC1B8C" w:rsidP="00504878">
      <w:pPr>
        <w:pStyle w:val="a6"/>
        <w:widowControl w:val="0"/>
        <w:spacing w:before="0" w:beforeAutospacing="0" w:after="0" w:afterAutospacing="0"/>
        <w:ind w:firstLine="568"/>
        <w:jc w:val="both"/>
        <w:rPr>
          <w:lang w:val="uk-UA"/>
        </w:rPr>
      </w:pPr>
      <w:bookmarkStart w:id="2" w:name="_Hlk54297029"/>
      <w:r w:rsidRPr="00D632C6">
        <w:rPr>
          <w:lang w:val="uk-UA"/>
        </w:rPr>
        <w:t xml:space="preserve">Адреса: </w:t>
      </w:r>
      <w:r w:rsidR="00B42881" w:rsidRPr="00D632C6">
        <w:rPr>
          <w:lang w:val="uk-UA" w:eastAsia="ar-SA"/>
        </w:rPr>
        <w:t xml:space="preserve">вулиця  Лесі Українки, будинок 18, місто Татарбунари, Білгород-Дністровський район, 68100,Одеська область, </w:t>
      </w:r>
      <w:r w:rsidR="00B42881" w:rsidRPr="00D632C6">
        <w:rPr>
          <w:i/>
          <w:lang w:val="uk-UA"/>
        </w:rPr>
        <w:t xml:space="preserve"> </w:t>
      </w:r>
      <w:r w:rsidR="00B42881" w:rsidRPr="00D632C6">
        <w:rPr>
          <w:lang w:val="uk-UA"/>
        </w:rPr>
        <w:t xml:space="preserve">телефон: </w:t>
      </w:r>
      <w:r w:rsidR="00B42881" w:rsidRPr="00D632C6">
        <w:rPr>
          <w:color w:val="333333"/>
          <w:shd w:val="clear" w:color="auto" w:fill="FBFBFB"/>
          <w:lang w:val="uk-UA"/>
        </w:rPr>
        <w:t>098-02-66-054, e-</w:t>
      </w:r>
      <w:proofErr w:type="spellStart"/>
      <w:r w:rsidR="00B42881" w:rsidRPr="00D632C6">
        <w:rPr>
          <w:color w:val="333333"/>
          <w:shd w:val="clear" w:color="auto" w:fill="FBFBFB"/>
          <w:lang w:val="uk-UA"/>
        </w:rPr>
        <w:t>mail</w:t>
      </w:r>
      <w:proofErr w:type="spellEnd"/>
      <w:r w:rsidR="00B42881" w:rsidRPr="00D632C6">
        <w:rPr>
          <w:color w:val="333333"/>
          <w:shd w:val="clear" w:color="auto" w:fill="FBFBFB"/>
          <w:lang w:val="uk-UA"/>
        </w:rPr>
        <w:t xml:space="preserve">: </w:t>
      </w:r>
      <w:r w:rsidR="00B42881" w:rsidRPr="00D632C6">
        <w:rPr>
          <w:color w:val="174EA6"/>
          <w:spacing w:val="3"/>
          <w:shd w:val="clear" w:color="auto" w:fill="FFFFFF"/>
          <w:lang w:val="uk-UA"/>
        </w:rPr>
        <w:t>tat-vzv2020@ukr.net</w:t>
      </w:r>
      <w:r w:rsidR="00B42881" w:rsidRPr="00D632C6">
        <w:rPr>
          <w:color w:val="333333"/>
          <w:shd w:val="clear" w:color="auto" w:fill="FBFBFB"/>
          <w:lang w:val="uk-UA"/>
        </w:rPr>
        <w:t xml:space="preserve"> </w:t>
      </w:r>
      <w:r w:rsidR="00B42881" w:rsidRPr="00D632C6">
        <w:rPr>
          <w:lang w:val="uk-UA"/>
        </w:rPr>
        <w:t>та</w:t>
      </w:r>
      <w:r w:rsidR="00B42881" w:rsidRPr="00D632C6">
        <w:rPr>
          <w:rFonts w:eastAsia="SimSun"/>
          <w:kern w:val="1"/>
          <w:lang w:val="uk-UA" w:eastAsia="hi-IN" w:bidi="hi-IN"/>
        </w:rPr>
        <w:t xml:space="preserve"> на офіційному веб-сайті: </w:t>
      </w:r>
      <w:r w:rsidR="00B42881" w:rsidRPr="00D632C6">
        <w:rPr>
          <w:color w:val="333333"/>
          <w:shd w:val="clear" w:color="auto" w:fill="FBFBFB"/>
          <w:lang w:val="uk-UA"/>
        </w:rPr>
        <w:t> </w:t>
      </w:r>
      <w:hyperlink r:id="rId10" w:history="1">
        <w:r w:rsidR="00B42881" w:rsidRPr="00D632C6">
          <w:rPr>
            <w:rStyle w:val="a3"/>
            <w:lang w:val="uk-UA"/>
          </w:rPr>
          <w:t xml:space="preserve"> </w:t>
        </w:r>
        <w:r w:rsidR="00B42881" w:rsidRPr="00D632C6">
          <w:rPr>
            <w:rStyle w:val="a3"/>
            <w:b/>
            <w:bCs/>
            <w:bdr w:val="none" w:sz="0" w:space="0" w:color="auto" w:frame="1"/>
            <w:shd w:val="clear" w:color="auto" w:fill="FBFBFB"/>
            <w:lang w:val="uk-UA"/>
          </w:rPr>
          <w:t>http://tatarbunary.od.ua//</w:t>
        </w:r>
      </w:hyperlink>
      <w:r w:rsidR="00B42881" w:rsidRPr="00D632C6">
        <w:rPr>
          <w:lang w:val="uk-UA"/>
        </w:rPr>
        <w:t xml:space="preserve"> </w:t>
      </w:r>
    </w:p>
    <w:p w14:paraId="73B33742" w14:textId="77777777" w:rsidR="00E75659" w:rsidRPr="00D632C6" w:rsidRDefault="00E75659" w:rsidP="00504878">
      <w:pPr>
        <w:pStyle w:val="a6"/>
        <w:widowControl w:val="0"/>
        <w:spacing w:before="0" w:beforeAutospacing="0" w:after="0" w:afterAutospacing="0"/>
        <w:ind w:firstLine="568"/>
        <w:jc w:val="both"/>
        <w:rPr>
          <w:lang w:val="uk-UA"/>
        </w:rPr>
      </w:pPr>
      <w:r w:rsidRPr="00D632C6">
        <w:rPr>
          <w:lang w:val="uk-UA"/>
        </w:rPr>
        <w:t xml:space="preserve">Строк подання </w:t>
      </w:r>
      <w:r w:rsidR="008857C8" w:rsidRPr="00D632C6">
        <w:rPr>
          <w:lang w:val="uk-UA"/>
        </w:rPr>
        <w:t xml:space="preserve">зауважень </w:t>
      </w:r>
      <w:r w:rsidRPr="00D632C6">
        <w:rPr>
          <w:lang w:val="uk-UA"/>
        </w:rPr>
        <w:t>становить 1</w:t>
      </w:r>
      <w:r w:rsidR="00353485" w:rsidRPr="00D632C6">
        <w:rPr>
          <w:lang w:val="uk-UA"/>
        </w:rPr>
        <w:t>0</w:t>
      </w:r>
      <w:r w:rsidRPr="00D632C6">
        <w:rPr>
          <w:lang w:val="uk-UA"/>
        </w:rPr>
        <w:t xml:space="preserve"> днів з дня </w:t>
      </w:r>
      <w:r w:rsidR="00A369DA" w:rsidRPr="00D632C6">
        <w:rPr>
          <w:lang w:val="uk-UA"/>
        </w:rPr>
        <w:t xml:space="preserve">оприлюднення </w:t>
      </w:r>
      <w:r w:rsidR="00F16364" w:rsidRPr="00D632C6">
        <w:rPr>
          <w:lang w:val="uk-UA"/>
        </w:rPr>
        <w:t>заяви (відповідно до пп.5,</w:t>
      </w:r>
      <w:r w:rsidRPr="00D632C6">
        <w:rPr>
          <w:lang w:val="uk-UA"/>
        </w:rPr>
        <w:t>6 ст.10 Закону України «Про стратегічну екологічну оцінку»).</w:t>
      </w:r>
    </w:p>
    <w:p w14:paraId="3D5BE433" w14:textId="77777777" w:rsidR="00965923" w:rsidRPr="00D632C6" w:rsidRDefault="00683FAA" w:rsidP="00504878">
      <w:pPr>
        <w:pStyle w:val="Standard"/>
        <w:widowControl w:val="0"/>
        <w:suppressAutoHyphens w:val="0"/>
        <w:spacing w:after="0" w:line="240" w:lineRule="auto"/>
        <w:ind w:left="-17" w:firstLine="584"/>
        <w:jc w:val="both"/>
        <w:rPr>
          <w:kern w:val="0"/>
          <w:highlight w:val="cyan"/>
          <w:shd w:val="clear" w:color="auto" w:fill="FFFFFF"/>
          <w:lang w:val="uk-UA"/>
        </w:rPr>
      </w:pPr>
      <w:r w:rsidRPr="00D632C6">
        <w:rPr>
          <w:kern w:val="0"/>
          <w:shd w:val="clear" w:color="auto" w:fill="FFFFFF"/>
          <w:lang w:val="uk-UA"/>
        </w:rPr>
        <w:t xml:space="preserve">Дата </w:t>
      </w:r>
      <w:r w:rsidR="00235002" w:rsidRPr="00D632C6">
        <w:rPr>
          <w:kern w:val="0"/>
          <w:shd w:val="clear" w:color="auto" w:fill="FFFFFF"/>
          <w:lang w:val="uk-UA"/>
        </w:rPr>
        <w:t xml:space="preserve">початку обговорення </w:t>
      </w:r>
      <w:r w:rsidR="00C97111" w:rsidRPr="00D632C6">
        <w:rPr>
          <w:kern w:val="0"/>
          <w:shd w:val="clear" w:color="auto" w:fill="FFFFFF"/>
          <w:lang w:val="uk-UA"/>
        </w:rPr>
        <w:t>–</w:t>
      </w:r>
      <w:r w:rsidR="00235002" w:rsidRPr="00D632C6">
        <w:rPr>
          <w:kern w:val="0"/>
          <w:shd w:val="clear" w:color="auto" w:fill="FFFFFF"/>
          <w:lang w:val="uk-UA"/>
        </w:rPr>
        <w:t xml:space="preserve"> </w:t>
      </w:r>
      <w:r w:rsidR="00542E9F" w:rsidRPr="00D632C6">
        <w:rPr>
          <w:kern w:val="0"/>
          <w:shd w:val="clear" w:color="auto" w:fill="FFFFFF"/>
          <w:lang w:val="uk-UA"/>
        </w:rPr>
        <w:t>31</w:t>
      </w:r>
      <w:r w:rsidR="00B42881" w:rsidRPr="00D632C6">
        <w:rPr>
          <w:kern w:val="0"/>
          <w:shd w:val="clear" w:color="auto" w:fill="FFFFFF"/>
          <w:lang w:val="uk-UA"/>
        </w:rPr>
        <w:t>.0</w:t>
      </w:r>
      <w:r w:rsidR="00542E9F" w:rsidRPr="00D632C6">
        <w:rPr>
          <w:kern w:val="0"/>
          <w:shd w:val="clear" w:color="auto" w:fill="FFFFFF"/>
          <w:lang w:val="uk-UA"/>
        </w:rPr>
        <w:t>5</w:t>
      </w:r>
      <w:r w:rsidR="00CF6DCA" w:rsidRPr="00D632C6">
        <w:rPr>
          <w:kern w:val="0"/>
          <w:shd w:val="clear" w:color="auto" w:fill="FFFFFF"/>
          <w:lang w:val="uk-UA"/>
        </w:rPr>
        <w:t>.2023</w:t>
      </w:r>
      <w:r w:rsidR="00AC3AB0" w:rsidRPr="00D632C6">
        <w:rPr>
          <w:kern w:val="0"/>
          <w:shd w:val="clear" w:color="auto" w:fill="FFFFFF"/>
          <w:lang w:val="uk-UA"/>
        </w:rPr>
        <w:t xml:space="preserve"> р.</w:t>
      </w:r>
      <w:r w:rsidR="00EC1B8C" w:rsidRPr="00D632C6">
        <w:rPr>
          <w:kern w:val="0"/>
          <w:shd w:val="clear" w:color="auto" w:fill="FFFFFF"/>
          <w:lang w:val="uk-UA"/>
        </w:rPr>
        <w:t xml:space="preserve"> </w:t>
      </w:r>
      <w:r w:rsidR="00D966A2" w:rsidRPr="00D632C6">
        <w:rPr>
          <w:kern w:val="0"/>
          <w:shd w:val="clear" w:color="auto" w:fill="FFFFFF"/>
          <w:lang w:val="uk-UA"/>
        </w:rPr>
        <w:t>Кінцевий с</w:t>
      </w:r>
      <w:r w:rsidR="00965923" w:rsidRPr="00D632C6">
        <w:rPr>
          <w:kern w:val="0"/>
          <w:shd w:val="clear" w:color="auto" w:fill="FFFFFF"/>
          <w:lang w:val="uk-UA"/>
        </w:rPr>
        <w:t>трок громадського обговорення заяви про обсяги</w:t>
      </w:r>
      <w:r w:rsidR="00D966A2" w:rsidRPr="00D632C6">
        <w:rPr>
          <w:kern w:val="0"/>
          <w:shd w:val="clear" w:color="auto" w:fill="FFFFFF"/>
          <w:lang w:val="uk-UA"/>
        </w:rPr>
        <w:t xml:space="preserve"> СЕО</w:t>
      </w:r>
      <w:r w:rsidR="00965923" w:rsidRPr="00D632C6">
        <w:rPr>
          <w:kern w:val="0"/>
          <w:shd w:val="clear" w:color="auto" w:fill="FFFFFF"/>
          <w:lang w:val="uk-UA"/>
        </w:rPr>
        <w:t xml:space="preserve"> </w:t>
      </w:r>
      <w:r w:rsidR="00D966A2" w:rsidRPr="00D632C6">
        <w:rPr>
          <w:kern w:val="0"/>
          <w:shd w:val="clear" w:color="auto" w:fill="FFFFFF"/>
          <w:lang w:val="uk-UA"/>
        </w:rPr>
        <w:t xml:space="preserve">та прийняття зауважень  </w:t>
      </w:r>
      <w:r w:rsidR="00965923" w:rsidRPr="00D632C6">
        <w:rPr>
          <w:kern w:val="0"/>
          <w:shd w:val="clear" w:color="auto" w:fill="FFFFFF"/>
          <w:lang w:val="uk-UA"/>
        </w:rPr>
        <w:t xml:space="preserve">- </w:t>
      </w:r>
      <w:r w:rsidR="00D966A2" w:rsidRPr="00D632C6">
        <w:rPr>
          <w:kern w:val="0"/>
          <w:shd w:val="clear" w:color="auto" w:fill="FFFFFF"/>
          <w:lang w:val="uk-UA"/>
        </w:rPr>
        <w:t xml:space="preserve"> </w:t>
      </w:r>
      <w:r w:rsidR="00CF6DCA" w:rsidRPr="00D632C6">
        <w:rPr>
          <w:kern w:val="0"/>
          <w:shd w:val="clear" w:color="auto" w:fill="FFFFFF"/>
          <w:lang w:val="uk-UA"/>
        </w:rPr>
        <w:t>1</w:t>
      </w:r>
      <w:r w:rsidR="00542E9F" w:rsidRPr="00D632C6">
        <w:rPr>
          <w:kern w:val="0"/>
          <w:shd w:val="clear" w:color="auto" w:fill="FFFFFF"/>
          <w:lang w:val="uk-UA"/>
        </w:rPr>
        <w:t>0</w:t>
      </w:r>
      <w:r w:rsidR="0071761A" w:rsidRPr="00D632C6">
        <w:rPr>
          <w:kern w:val="0"/>
          <w:shd w:val="clear" w:color="auto" w:fill="FFFFFF"/>
          <w:lang w:val="uk-UA"/>
        </w:rPr>
        <w:t>.0</w:t>
      </w:r>
      <w:r w:rsidR="00B42881" w:rsidRPr="00D632C6">
        <w:rPr>
          <w:kern w:val="0"/>
          <w:shd w:val="clear" w:color="auto" w:fill="FFFFFF"/>
          <w:lang w:val="uk-UA"/>
        </w:rPr>
        <w:t>6</w:t>
      </w:r>
      <w:r w:rsidR="0071761A" w:rsidRPr="00D632C6">
        <w:rPr>
          <w:kern w:val="0"/>
          <w:shd w:val="clear" w:color="auto" w:fill="FFFFFF"/>
          <w:lang w:val="uk-UA"/>
        </w:rPr>
        <w:t>.202</w:t>
      </w:r>
      <w:r w:rsidR="00CF6DCA" w:rsidRPr="00D632C6">
        <w:rPr>
          <w:kern w:val="0"/>
          <w:shd w:val="clear" w:color="auto" w:fill="FFFFFF"/>
          <w:lang w:val="uk-UA"/>
        </w:rPr>
        <w:t>3</w:t>
      </w:r>
      <w:r w:rsidR="008857C8" w:rsidRPr="00D632C6">
        <w:rPr>
          <w:kern w:val="0"/>
          <w:shd w:val="clear" w:color="auto" w:fill="FFFFFF"/>
          <w:lang w:val="uk-UA"/>
        </w:rPr>
        <w:t xml:space="preserve"> р.</w:t>
      </w:r>
      <w:r w:rsidR="00D966A2" w:rsidRPr="00D632C6">
        <w:rPr>
          <w:kern w:val="0"/>
          <w:shd w:val="clear" w:color="auto" w:fill="FFFFFF"/>
          <w:lang w:val="uk-UA"/>
        </w:rPr>
        <w:t xml:space="preserve"> </w:t>
      </w:r>
      <w:r w:rsidR="00542E9F" w:rsidRPr="00D632C6">
        <w:rPr>
          <w:kern w:val="0"/>
          <w:shd w:val="clear" w:color="auto" w:fill="FFFFFF"/>
          <w:lang w:val="uk-UA"/>
        </w:rPr>
        <w:t>(24:00 год.)</w:t>
      </w:r>
    </w:p>
    <w:p w14:paraId="094E50DF" w14:textId="77777777" w:rsidR="00815C26" w:rsidRPr="00D632C6" w:rsidRDefault="00815C26" w:rsidP="00504878">
      <w:pPr>
        <w:widowControl w:val="0"/>
        <w:autoSpaceDN w:val="0"/>
        <w:spacing w:after="0" w:line="240" w:lineRule="auto"/>
        <w:ind w:left="-347" w:firstLine="915"/>
        <w:jc w:val="both"/>
        <w:textAlignment w:val="baseline"/>
        <w:rPr>
          <w:rFonts w:ascii="Times New Roman" w:eastAsia="Lucida Sans Unicode" w:hAnsi="Times New Roman"/>
          <w:color w:val="000000"/>
          <w:kern w:val="3"/>
          <w:sz w:val="24"/>
          <w:szCs w:val="24"/>
          <w:highlight w:val="cyan"/>
          <w:shd w:val="clear" w:color="auto" w:fill="FFFFFF"/>
          <w:lang w:val="uk-UA" w:bidi="en-US"/>
        </w:rPr>
      </w:pPr>
    </w:p>
    <w:bookmarkEnd w:id="2"/>
    <w:p w14:paraId="1C813469" w14:textId="77777777" w:rsidR="00E72D83" w:rsidRPr="00D632C6" w:rsidRDefault="00E72D83" w:rsidP="00504878">
      <w:pPr>
        <w:widowControl w:val="0"/>
        <w:spacing w:after="0" w:line="240" w:lineRule="auto"/>
        <w:jc w:val="both"/>
        <w:rPr>
          <w:rFonts w:ascii="Times New Roman" w:hAnsi="Times New Roman"/>
          <w:sz w:val="24"/>
          <w:szCs w:val="24"/>
          <w:lang w:val="uk-UA" w:eastAsia="ar-SA"/>
        </w:rPr>
      </w:pPr>
      <w:r w:rsidRPr="00D632C6">
        <w:rPr>
          <w:rFonts w:ascii="Times New Roman" w:hAnsi="Times New Roman"/>
          <w:sz w:val="24"/>
          <w:szCs w:val="24"/>
          <w:lang w:val="uk-UA" w:eastAsia="ar-SA"/>
        </w:rPr>
        <w:t>Начальник відділу з питань управління</w:t>
      </w:r>
    </w:p>
    <w:p w14:paraId="23C458DE" w14:textId="77777777" w:rsidR="00E72D83" w:rsidRPr="00D632C6" w:rsidRDefault="00E72D83" w:rsidP="00504878">
      <w:pPr>
        <w:widowControl w:val="0"/>
        <w:spacing w:after="0" w:line="240" w:lineRule="auto"/>
        <w:jc w:val="both"/>
        <w:rPr>
          <w:rFonts w:ascii="Times New Roman" w:hAnsi="Times New Roman"/>
          <w:sz w:val="24"/>
          <w:szCs w:val="24"/>
          <w:lang w:val="uk-UA" w:eastAsia="ar-SA"/>
        </w:rPr>
      </w:pPr>
      <w:r w:rsidRPr="00D632C6">
        <w:rPr>
          <w:rFonts w:ascii="Times New Roman" w:hAnsi="Times New Roman"/>
          <w:sz w:val="24"/>
          <w:szCs w:val="24"/>
          <w:lang w:val="uk-UA" w:eastAsia="ar-SA"/>
        </w:rPr>
        <w:t>майном, архітектури та земельних відносин</w:t>
      </w:r>
    </w:p>
    <w:p w14:paraId="3E920362" w14:textId="77777777" w:rsidR="00E72D83" w:rsidRPr="00D632C6" w:rsidRDefault="00E72D83" w:rsidP="00504878">
      <w:pPr>
        <w:widowControl w:val="0"/>
        <w:spacing w:after="0" w:line="240" w:lineRule="auto"/>
        <w:jc w:val="both"/>
        <w:rPr>
          <w:rFonts w:ascii="Times New Roman" w:hAnsi="Times New Roman"/>
          <w:sz w:val="24"/>
          <w:szCs w:val="24"/>
          <w:lang w:val="uk-UA" w:eastAsia="ar-SA"/>
        </w:rPr>
      </w:pPr>
      <w:r w:rsidRPr="00D632C6">
        <w:rPr>
          <w:rFonts w:ascii="Times New Roman" w:hAnsi="Times New Roman"/>
          <w:sz w:val="24"/>
          <w:szCs w:val="24"/>
          <w:lang w:val="uk-UA" w:eastAsia="ar-SA"/>
        </w:rPr>
        <w:t xml:space="preserve">Татарбунарської міської ради                        </w:t>
      </w:r>
      <w:r w:rsidR="001C0532" w:rsidRPr="00D632C6">
        <w:rPr>
          <w:rFonts w:ascii="Times New Roman" w:hAnsi="Times New Roman"/>
          <w:sz w:val="24"/>
          <w:szCs w:val="24"/>
          <w:lang w:val="uk-UA" w:eastAsia="ar-SA"/>
        </w:rPr>
        <w:t xml:space="preserve">    </w:t>
      </w:r>
      <w:proofErr w:type="spellStart"/>
      <w:r w:rsidRPr="00D632C6">
        <w:rPr>
          <w:rFonts w:ascii="Times New Roman" w:hAnsi="Times New Roman"/>
          <w:sz w:val="24"/>
          <w:szCs w:val="24"/>
          <w:lang w:val="uk-UA" w:eastAsia="ar-SA"/>
        </w:rPr>
        <w:t>І.В.Катанов</w:t>
      </w:r>
      <w:proofErr w:type="spellEnd"/>
      <w:r w:rsidRPr="00D632C6">
        <w:rPr>
          <w:rFonts w:ascii="Times New Roman" w:hAnsi="Times New Roman"/>
          <w:sz w:val="24"/>
          <w:szCs w:val="24"/>
          <w:lang w:val="uk-UA" w:eastAsia="ar-SA"/>
        </w:rPr>
        <w:t xml:space="preserve"> </w:t>
      </w:r>
    </w:p>
    <w:p w14:paraId="02988C10" w14:textId="77777777" w:rsidR="00E72D83" w:rsidRPr="00D632C6" w:rsidRDefault="00E72D83" w:rsidP="00504878">
      <w:pPr>
        <w:pStyle w:val="a6"/>
        <w:widowControl w:val="0"/>
        <w:spacing w:before="0" w:beforeAutospacing="0" w:after="0" w:afterAutospacing="0"/>
        <w:ind w:firstLine="568"/>
        <w:jc w:val="both"/>
        <w:rPr>
          <w:color w:val="000000"/>
          <w:lang w:val="uk-UA"/>
        </w:rPr>
      </w:pPr>
    </w:p>
    <w:p w14:paraId="314203E7" w14:textId="77777777" w:rsidR="00E75659" w:rsidRPr="00D632C6" w:rsidRDefault="00E75659" w:rsidP="00504878">
      <w:pPr>
        <w:widowControl w:val="0"/>
        <w:spacing w:after="0" w:line="240" w:lineRule="auto"/>
        <w:jc w:val="both"/>
        <w:rPr>
          <w:rFonts w:ascii="Times New Roman" w:hAnsi="Times New Roman"/>
          <w:b/>
          <w:sz w:val="24"/>
          <w:szCs w:val="24"/>
          <w:shd w:val="clear" w:color="auto" w:fill="00FFFF"/>
          <w:lang w:val="uk-UA"/>
        </w:rPr>
      </w:pPr>
    </w:p>
    <w:p w14:paraId="4C9C7057" w14:textId="77777777" w:rsidR="00E72D83" w:rsidRPr="00D632C6" w:rsidRDefault="00E72D83" w:rsidP="00504878">
      <w:pPr>
        <w:widowControl w:val="0"/>
        <w:spacing w:after="0" w:line="240" w:lineRule="auto"/>
        <w:jc w:val="both"/>
        <w:rPr>
          <w:rFonts w:ascii="Times New Roman" w:hAnsi="Times New Roman"/>
          <w:b/>
          <w:sz w:val="24"/>
          <w:szCs w:val="24"/>
          <w:shd w:val="clear" w:color="auto" w:fill="00FFFF"/>
          <w:lang w:val="uk-UA"/>
        </w:rPr>
      </w:pPr>
    </w:p>
    <w:sectPr w:rsidR="00E72D83" w:rsidRPr="00D632C6" w:rsidSect="001C0532">
      <w:pgSz w:w="11906" w:h="16838"/>
      <w:pgMar w:top="567" w:right="567"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sig w:usb0="00000001" w:usb1="08070000" w:usb2="00000010" w:usb3="00000000" w:csb0="0002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AFF" w:usb1="C0007843" w:usb2="00000009" w:usb3="00000000" w:csb0="000001FF" w:csb1="00000000"/>
  </w:font>
  <w:font w:name="ISOCPEUR">
    <w:charset w:val="CC"/>
    <w:family w:val="swiss"/>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2844408C"/>
    <w:lvl w:ilvl="0">
      <w:numFmt w:val="bullet"/>
      <w:lvlText w:val="*"/>
      <w:lvlJc w:val="left"/>
    </w:lvl>
  </w:abstractNum>
  <w:abstractNum w:abstractNumId="1" w15:restartNumberingAfterBreak="0">
    <w:nsid w:val="0E06247B"/>
    <w:multiLevelType w:val="multilevel"/>
    <w:tmpl w:val="9A1A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0978DB"/>
    <w:multiLevelType w:val="hybridMultilevel"/>
    <w:tmpl w:val="D7209CEE"/>
    <w:lvl w:ilvl="0" w:tplc="3B9C627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3" w15:restartNumberingAfterBreak="0">
    <w:nsid w:val="31DD37FD"/>
    <w:multiLevelType w:val="hybridMultilevel"/>
    <w:tmpl w:val="236A10B2"/>
    <w:lvl w:ilvl="0" w:tplc="5D82A5C0">
      <w:start w:val="26"/>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35C15D58"/>
    <w:multiLevelType w:val="hybridMultilevel"/>
    <w:tmpl w:val="B61A7302"/>
    <w:lvl w:ilvl="0" w:tplc="AA0AE49E">
      <w:start w:val="1"/>
      <w:numFmt w:val="bullet"/>
      <w:lvlText w:val=""/>
      <w:lvlJc w:val="left"/>
      <w:pPr>
        <w:ind w:left="1429" w:hanging="360"/>
      </w:pPr>
      <w:rPr>
        <w:rFonts w:ascii="Symbol" w:hAnsi="Symbol" w:hint="default"/>
        <w:sz w:val="28"/>
        <w:szCs w:val="28"/>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5" w15:restartNumberingAfterBreak="0">
    <w:nsid w:val="3F4E5D33"/>
    <w:multiLevelType w:val="multilevel"/>
    <w:tmpl w:val="5458256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4"/>
        <w:szCs w:val="24"/>
        <w:u w:val="none"/>
        <w:effect w:val="none"/>
        <w:lang w:val="uk-UA" w:eastAsia="uk-UA" w:bidi="uk-UA"/>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6" w15:restartNumberingAfterBreak="0">
    <w:nsid w:val="41A62E72"/>
    <w:multiLevelType w:val="hybridMultilevel"/>
    <w:tmpl w:val="2C005074"/>
    <w:lvl w:ilvl="0" w:tplc="0409000F">
      <w:start w:val="1"/>
      <w:numFmt w:val="decimal"/>
      <w:lvlText w:val="%1."/>
      <w:lvlJc w:val="left"/>
      <w:pPr>
        <w:ind w:left="294" w:hanging="360"/>
      </w:pPr>
    </w:lvl>
    <w:lvl w:ilvl="1" w:tplc="04090019">
      <w:start w:val="1"/>
      <w:numFmt w:val="lowerLetter"/>
      <w:lvlText w:val="%2."/>
      <w:lvlJc w:val="left"/>
      <w:pPr>
        <w:ind w:left="1014" w:hanging="360"/>
      </w:pPr>
    </w:lvl>
    <w:lvl w:ilvl="2" w:tplc="0409001B">
      <w:start w:val="1"/>
      <w:numFmt w:val="lowerRoman"/>
      <w:lvlText w:val="%3."/>
      <w:lvlJc w:val="right"/>
      <w:pPr>
        <w:ind w:left="1734" w:hanging="180"/>
      </w:pPr>
    </w:lvl>
    <w:lvl w:ilvl="3" w:tplc="0409000F">
      <w:start w:val="1"/>
      <w:numFmt w:val="decimal"/>
      <w:lvlText w:val="%4."/>
      <w:lvlJc w:val="left"/>
      <w:pPr>
        <w:ind w:left="2454" w:hanging="360"/>
      </w:pPr>
    </w:lvl>
    <w:lvl w:ilvl="4" w:tplc="04090019">
      <w:start w:val="1"/>
      <w:numFmt w:val="lowerLetter"/>
      <w:lvlText w:val="%5."/>
      <w:lvlJc w:val="left"/>
      <w:pPr>
        <w:ind w:left="3174" w:hanging="360"/>
      </w:pPr>
    </w:lvl>
    <w:lvl w:ilvl="5" w:tplc="0409001B">
      <w:start w:val="1"/>
      <w:numFmt w:val="lowerRoman"/>
      <w:lvlText w:val="%6."/>
      <w:lvlJc w:val="right"/>
      <w:pPr>
        <w:ind w:left="3894" w:hanging="180"/>
      </w:pPr>
    </w:lvl>
    <w:lvl w:ilvl="6" w:tplc="0409000F">
      <w:start w:val="1"/>
      <w:numFmt w:val="decimal"/>
      <w:lvlText w:val="%7."/>
      <w:lvlJc w:val="left"/>
      <w:pPr>
        <w:ind w:left="4614" w:hanging="360"/>
      </w:pPr>
    </w:lvl>
    <w:lvl w:ilvl="7" w:tplc="04090019">
      <w:start w:val="1"/>
      <w:numFmt w:val="lowerLetter"/>
      <w:lvlText w:val="%8."/>
      <w:lvlJc w:val="left"/>
      <w:pPr>
        <w:ind w:left="5334" w:hanging="360"/>
      </w:pPr>
    </w:lvl>
    <w:lvl w:ilvl="8" w:tplc="0409001B">
      <w:start w:val="1"/>
      <w:numFmt w:val="lowerRoman"/>
      <w:lvlText w:val="%9."/>
      <w:lvlJc w:val="right"/>
      <w:pPr>
        <w:ind w:left="6054" w:hanging="180"/>
      </w:pPr>
    </w:lvl>
  </w:abstractNum>
  <w:abstractNum w:abstractNumId="7" w15:restartNumberingAfterBreak="0">
    <w:nsid w:val="48356B5B"/>
    <w:multiLevelType w:val="multilevel"/>
    <w:tmpl w:val="8230D4B2"/>
    <w:styleLink w:val="WWNum8"/>
    <w:lvl w:ilvl="0">
      <w:numFmt w:val="bullet"/>
      <w:lvlText w:val="-"/>
      <w:lvlJc w:val="left"/>
      <w:rPr>
        <w:rFonts w:ascii="Times New Roman" w:eastAsia="Times New Roman" w:hAnsi="Times New Roman"/>
      </w:rPr>
    </w:lvl>
    <w:lvl w:ilvl="1">
      <w:numFmt w:val="bullet"/>
      <w:lvlText w:val="o"/>
      <w:lvlJc w:val="left"/>
      <w:rPr>
        <w:rFonts w:ascii="Courier New" w:hAnsi="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rPr>
    </w:lvl>
    <w:lvl w:ilvl="8">
      <w:numFmt w:val="bullet"/>
      <w:lvlText w:val=""/>
      <w:lvlJc w:val="left"/>
      <w:rPr>
        <w:rFonts w:ascii="Wingdings" w:hAnsi="Wingdings"/>
      </w:rPr>
    </w:lvl>
  </w:abstractNum>
  <w:abstractNum w:abstractNumId="8" w15:restartNumberingAfterBreak="0">
    <w:nsid w:val="5AD3202C"/>
    <w:multiLevelType w:val="multilevel"/>
    <w:tmpl w:val="EFBCB2F2"/>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9" w15:restartNumberingAfterBreak="0">
    <w:nsid w:val="60486E4B"/>
    <w:multiLevelType w:val="multilevel"/>
    <w:tmpl w:val="FBE4258C"/>
    <w:lvl w:ilvl="0">
      <w:numFmt w:val="bullet"/>
      <w:lvlText w:val="–"/>
      <w:lvlJc w:val="left"/>
      <w:rPr>
        <w:rFonts w:ascii="OpenSymbol" w:eastAsia="Times New Roman" w:hAnsi="OpenSymbol"/>
      </w:rPr>
    </w:lvl>
    <w:lvl w:ilvl="1">
      <w:numFmt w:val="bullet"/>
      <w:lvlText w:val="–"/>
      <w:lvlJc w:val="left"/>
      <w:rPr>
        <w:rFonts w:ascii="OpenSymbol" w:eastAsia="Times New Roman" w:hAnsi="OpenSymbol"/>
      </w:rPr>
    </w:lvl>
    <w:lvl w:ilvl="2">
      <w:numFmt w:val="bullet"/>
      <w:lvlText w:val="–"/>
      <w:lvlJc w:val="left"/>
      <w:rPr>
        <w:rFonts w:ascii="OpenSymbol" w:eastAsia="Times New Roman" w:hAnsi="OpenSymbol"/>
      </w:rPr>
    </w:lvl>
    <w:lvl w:ilvl="3">
      <w:numFmt w:val="bullet"/>
      <w:lvlText w:val="–"/>
      <w:lvlJc w:val="left"/>
      <w:rPr>
        <w:rFonts w:ascii="OpenSymbol" w:eastAsia="Times New Roman" w:hAnsi="OpenSymbol"/>
      </w:rPr>
    </w:lvl>
    <w:lvl w:ilvl="4">
      <w:numFmt w:val="bullet"/>
      <w:lvlText w:val="–"/>
      <w:lvlJc w:val="left"/>
      <w:rPr>
        <w:rFonts w:ascii="OpenSymbol" w:eastAsia="Times New Roman" w:hAnsi="OpenSymbol"/>
      </w:rPr>
    </w:lvl>
    <w:lvl w:ilvl="5">
      <w:numFmt w:val="bullet"/>
      <w:lvlText w:val="–"/>
      <w:lvlJc w:val="left"/>
      <w:rPr>
        <w:rFonts w:ascii="OpenSymbol" w:eastAsia="Times New Roman" w:hAnsi="OpenSymbol"/>
      </w:rPr>
    </w:lvl>
    <w:lvl w:ilvl="6">
      <w:numFmt w:val="bullet"/>
      <w:lvlText w:val="–"/>
      <w:lvlJc w:val="left"/>
      <w:rPr>
        <w:rFonts w:ascii="OpenSymbol" w:eastAsia="Times New Roman" w:hAnsi="OpenSymbol"/>
      </w:rPr>
    </w:lvl>
    <w:lvl w:ilvl="7">
      <w:numFmt w:val="bullet"/>
      <w:lvlText w:val="–"/>
      <w:lvlJc w:val="left"/>
      <w:rPr>
        <w:rFonts w:ascii="OpenSymbol" w:eastAsia="Times New Roman" w:hAnsi="OpenSymbol"/>
      </w:rPr>
    </w:lvl>
    <w:lvl w:ilvl="8">
      <w:numFmt w:val="bullet"/>
      <w:lvlText w:val="–"/>
      <w:lvlJc w:val="left"/>
      <w:rPr>
        <w:rFonts w:ascii="OpenSymbol" w:eastAsia="Times New Roman" w:hAnsi="OpenSymbol"/>
      </w:rPr>
    </w:lvl>
  </w:abstractNum>
  <w:abstractNum w:abstractNumId="10" w15:restartNumberingAfterBreak="0">
    <w:nsid w:val="63C968AD"/>
    <w:multiLevelType w:val="hybridMultilevel"/>
    <w:tmpl w:val="B7082308"/>
    <w:lvl w:ilvl="0" w:tplc="2028E36E">
      <w:start w:val="1"/>
      <w:numFmt w:val="decimal"/>
      <w:lvlText w:val="%1)"/>
      <w:lvlJc w:val="left"/>
      <w:pPr>
        <w:ind w:left="927" w:hanging="360"/>
      </w:pPr>
      <w:rPr>
        <w:rFonts w:hint="default"/>
        <w:color w:val="202122"/>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66016EAF"/>
    <w:multiLevelType w:val="hybridMultilevel"/>
    <w:tmpl w:val="CEC4D280"/>
    <w:lvl w:ilvl="0" w:tplc="3DD8F410">
      <w:start w:val="2"/>
      <w:numFmt w:val="bullet"/>
      <w:lvlText w:val="-"/>
      <w:lvlJc w:val="left"/>
      <w:pPr>
        <w:ind w:left="502" w:hanging="360"/>
      </w:pPr>
      <w:rPr>
        <w:rFonts w:ascii="Times New Roman" w:eastAsia="Calibri" w:hAnsi="Times New Roman" w:cs="Times New Roman" w:hint="default"/>
      </w:rPr>
    </w:lvl>
    <w:lvl w:ilvl="1" w:tplc="20000003" w:tentative="1">
      <w:start w:val="1"/>
      <w:numFmt w:val="bullet"/>
      <w:lvlText w:val="o"/>
      <w:lvlJc w:val="left"/>
      <w:pPr>
        <w:ind w:left="1788" w:hanging="360"/>
      </w:pPr>
      <w:rPr>
        <w:rFonts w:ascii="Courier New" w:hAnsi="Courier New" w:cs="Courier New" w:hint="default"/>
      </w:rPr>
    </w:lvl>
    <w:lvl w:ilvl="2" w:tplc="20000005" w:tentative="1">
      <w:start w:val="1"/>
      <w:numFmt w:val="bullet"/>
      <w:lvlText w:val=""/>
      <w:lvlJc w:val="left"/>
      <w:pPr>
        <w:ind w:left="2508" w:hanging="360"/>
      </w:pPr>
      <w:rPr>
        <w:rFonts w:ascii="Wingdings" w:hAnsi="Wingdings" w:hint="default"/>
      </w:rPr>
    </w:lvl>
    <w:lvl w:ilvl="3" w:tplc="20000001" w:tentative="1">
      <w:start w:val="1"/>
      <w:numFmt w:val="bullet"/>
      <w:lvlText w:val=""/>
      <w:lvlJc w:val="left"/>
      <w:pPr>
        <w:ind w:left="3228" w:hanging="360"/>
      </w:pPr>
      <w:rPr>
        <w:rFonts w:ascii="Symbol" w:hAnsi="Symbol" w:hint="default"/>
      </w:rPr>
    </w:lvl>
    <w:lvl w:ilvl="4" w:tplc="20000003" w:tentative="1">
      <w:start w:val="1"/>
      <w:numFmt w:val="bullet"/>
      <w:lvlText w:val="o"/>
      <w:lvlJc w:val="left"/>
      <w:pPr>
        <w:ind w:left="3948" w:hanging="360"/>
      </w:pPr>
      <w:rPr>
        <w:rFonts w:ascii="Courier New" w:hAnsi="Courier New" w:cs="Courier New" w:hint="default"/>
      </w:rPr>
    </w:lvl>
    <w:lvl w:ilvl="5" w:tplc="20000005" w:tentative="1">
      <w:start w:val="1"/>
      <w:numFmt w:val="bullet"/>
      <w:lvlText w:val=""/>
      <w:lvlJc w:val="left"/>
      <w:pPr>
        <w:ind w:left="4668" w:hanging="360"/>
      </w:pPr>
      <w:rPr>
        <w:rFonts w:ascii="Wingdings" w:hAnsi="Wingdings" w:hint="default"/>
      </w:rPr>
    </w:lvl>
    <w:lvl w:ilvl="6" w:tplc="20000001" w:tentative="1">
      <w:start w:val="1"/>
      <w:numFmt w:val="bullet"/>
      <w:lvlText w:val=""/>
      <w:lvlJc w:val="left"/>
      <w:pPr>
        <w:ind w:left="5388" w:hanging="360"/>
      </w:pPr>
      <w:rPr>
        <w:rFonts w:ascii="Symbol" w:hAnsi="Symbol" w:hint="default"/>
      </w:rPr>
    </w:lvl>
    <w:lvl w:ilvl="7" w:tplc="20000003" w:tentative="1">
      <w:start w:val="1"/>
      <w:numFmt w:val="bullet"/>
      <w:lvlText w:val="o"/>
      <w:lvlJc w:val="left"/>
      <w:pPr>
        <w:ind w:left="6108" w:hanging="360"/>
      </w:pPr>
      <w:rPr>
        <w:rFonts w:ascii="Courier New" w:hAnsi="Courier New" w:cs="Courier New" w:hint="default"/>
      </w:rPr>
    </w:lvl>
    <w:lvl w:ilvl="8" w:tplc="20000005" w:tentative="1">
      <w:start w:val="1"/>
      <w:numFmt w:val="bullet"/>
      <w:lvlText w:val=""/>
      <w:lvlJc w:val="left"/>
      <w:pPr>
        <w:ind w:left="6828" w:hanging="360"/>
      </w:pPr>
      <w:rPr>
        <w:rFonts w:ascii="Wingdings" w:hAnsi="Wingdings" w:hint="default"/>
      </w:rPr>
    </w:lvl>
  </w:abstractNum>
  <w:abstractNum w:abstractNumId="12" w15:restartNumberingAfterBreak="0">
    <w:nsid w:val="69C1675F"/>
    <w:multiLevelType w:val="hybridMultilevel"/>
    <w:tmpl w:val="14FC8D24"/>
    <w:lvl w:ilvl="0" w:tplc="E98882CA">
      <w:start w:val="1"/>
      <w:numFmt w:val="decimal"/>
      <w:lvlText w:val="%1."/>
      <w:lvlJc w:val="left"/>
      <w:pPr>
        <w:ind w:left="1106" w:hanging="360"/>
      </w:pPr>
      <w:rPr>
        <w:rFonts w:hint="default"/>
      </w:rPr>
    </w:lvl>
    <w:lvl w:ilvl="1" w:tplc="04190019" w:tentative="1">
      <w:start w:val="1"/>
      <w:numFmt w:val="lowerLetter"/>
      <w:lvlText w:val="%2."/>
      <w:lvlJc w:val="left"/>
      <w:pPr>
        <w:ind w:left="1826" w:hanging="360"/>
      </w:pPr>
    </w:lvl>
    <w:lvl w:ilvl="2" w:tplc="0419001B" w:tentative="1">
      <w:start w:val="1"/>
      <w:numFmt w:val="lowerRoman"/>
      <w:lvlText w:val="%3."/>
      <w:lvlJc w:val="right"/>
      <w:pPr>
        <w:ind w:left="2546" w:hanging="180"/>
      </w:pPr>
    </w:lvl>
    <w:lvl w:ilvl="3" w:tplc="0419000F" w:tentative="1">
      <w:start w:val="1"/>
      <w:numFmt w:val="decimal"/>
      <w:lvlText w:val="%4."/>
      <w:lvlJc w:val="left"/>
      <w:pPr>
        <w:ind w:left="3266" w:hanging="360"/>
      </w:pPr>
    </w:lvl>
    <w:lvl w:ilvl="4" w:tplc="04190019" w:tentative="1">
      <w:start w:val="1"/>
      <w:numFmt w:val="lowerLetter"/>
      <w:lvlText w:val="%5."/>
      <w:lvlJc w:val="left"/>
      <w:pPr>
        <w:ind w:left="3986" w:hanging="360"/>
      </w:pPr>
    </w:lvl>
    <w:lvl w:ilvl="5" w:tplc="0419001B" w:tentative="1">
      <w:start w:val="1"/>
      <w:numFmt w:val="lowerRoman"/>
      <w:lvlText w:val="%6."/>
      <w:lvlJc w:val="right"/>
      <w:pPr>
        <w:ind w:left="4706" w:hanging="180"/>
      </w:pPr>
    </w:lvl>
    <w:lvl w:ilvl="6" w:tplc="0419000F" w:tentative="1">
      <w:start w:val="1"/>
      <w:numFmt w:val="decimal"/>
      <w:lvlText w:val="%7."/>
      <w:lvlJc w:val="left"/>
      <w:pPr>
        <w:ind w:left="5426" w:hanging="360"/>
      </w:pPr>
    </w:lvl>
    <w:lvl w:ilvl="7" w:tplc="04190019" w:tentative="1">
      <w:start w:val="1"/>
      <w:numFmt w:val="lowerLetter"/>
      <w:lvlText w:val="%8."/>
      <w:lvlJc w:val="left"/>
      <w:pPr>
        <w:ind w:left="6146" w:hanging="360"/>
      </w:pPr>
    </w:lvl>
    <w:lvl w:ilvl="8" w:tplc="0419001B" w:tentative="1">
      <w:start w:val="1"/>
      <w:numFmt w:val="lowerRoman"/>
      <w:lvlText w:val="%9."/>
      <w:lvlJc w:val="right"/>
      <w:pPr>
        <w:ind w:left="6866" w:hanging="180"/>
      </w:pPr>
    </w:lvl>
  </w:abstractNum>
  <w:abstractNum w:abstractNumId="13" w15:restartNumberingAfterBreak="0">
    <w:nsid w:val="756E40C9"/>
    <w:multiLevelType w:val="hybridMultilevel"/>
    <w:tmpl w:val="4142DC9A"/>
    <w:lvl w:ilvl="0" w:tplc="D50A8148">
      <w:numFmt w:val="bullet"/>
      <w:lvlText w:val="-"/>
      <w:lvlJc w:val="left"/>
      <w:pPr>
        <w:ind w:left="2460" w:hanging="360"/>
      </w:pPr>
      <w:rPr>
        <w:rFonts w:ascii="Times New Roman" w:eastAsia="Times New Roman" w:hAnsi="Times New Roman" w:cs="Times New Roman" w:hint="default"/>
      </w:rPr>
    </w:lvl>
    <w:lvl w:ilvl="1" w:tplc="04190003" w:tentative="1">
      <w:start w:val="1"/>
      <w:numFmt w:val="bullet"/>
      <w:lvlText w:val="o"/>
      <w:lvlJc w:val="left"/>
      <w:pPr>
        <w:ind w:left="3180" w:hanging="360"/>
      </w:pPr>
      <w:rPr>
        <w:rFonts w:ascii="Courier New" w:hAnsi="Courier New" w:cs="Courier New" w:hint="default"/>
      </w:rPr>
    </w:lvl>
    <w:lvl w:ilvl="2" w:tplc="04190005" w:tentative="1">
      <w:start w:val="1"/>
      <w:numFmt w:val="bullet"/>
      <w:lvlText w:val=""/>
      <w:lvlJc w:val="left"/>
      <w:pPr>
        <w:ind w:left="3900" w:hanging="360"/>
      </w:pPr>
      <w:rPr>
        <w:rFonts w:ascii="Wingdings" w:hAnsi="Wingdings" w:hint="default"/>
      </w:rPr>
    </w:lvl>
    <w:lvl w:ilvl="3" w:tplc="04190001" w:tentative="1">
      <w:start w:val="1"/>
      <w:numFmt w:val="bullet"/>
      <w:lvlText w:val=""/>
      <w:lvlJc w:val="left"/>
      <w:pPr>
        <w:ind w:left="4620" w:hanging="360"/>
      </w:pPr>
      <w:rPr>
        <w:rFonts w:ascii="Symbol" w:hAnsi="Symbol" w:hint="default"/>
      </w:rPr>
    </w:lvl>
    <w:lvl w:ilvl="4" w:tplc="04190003" w:tentative="1">
      <w:start w:val="1"/>
      <w:numFmt w:val="bullet"/>
      <w:lvlText w:val="o"/>
      <w:lvlJc w:val="left"/>
      <w:pPr>
        <w:ind w:left="5340" w:hanging="360"/>
      </w:pPr>
      <w:rPr>
        <w:rFonts w:ascii="Courier New" w:hAnsi="Courier New" w:cs="Courier New" w:hint="default"/>
      </w:rPr>
    </w:lvl>
    <w:lvl w:ilvl="5" w:tplc="04190005" w:tentative="1">
      <w:start w:val="1"/>
      <w:numFmt w:val="bullet"/>
      <w:lvlText w:val=""/>
      <w:lvlJc w:val="left"/>
      <w:pPr>
        <w:ind w:left="6060" w:hanging="360"/>
      </w:pPr>
      <w:rPr>
        <w:rFonts w:ascii="Wingdings" w:hAnsi="Wingdings" w:hint="default"/>
      </w:rPr>
    </w:lvl>
    <w:lvl w:ilvl="6" w:tplc="04190001" w:tentative="1">
      <w:start w:val="1"/>
      <w:numFmt w:val="bullet"/>
      <w:lvlText w:val=""/>
      <w:lvlJc w:val="left"/>
      <w:pPr>
        <w:ind w:left="6780" w:hanging="360"/>
      </w:pPr>
      <w:rPr>
        <w:rFonts w:ascii="Symbol" w:hAnsi="Symbol" w:hint="default"/>
      </w:rPr>
    </w:lvl>
    <w:lvl w:ilvl="7" w:tplc="04190003" w:tentative="1">
      <w:start w:val="1"/>
      <w:numFmt w:val="bullet"/>
      <w:lvlText w:val="o"/>
      <w:lvlJc w:val="left"/>
      <w:pPr>
        <w:ind w:left="7500" w:hanging="360"/>
      </w:pPr>
      <w:rPr>
        <w:rFonts w:ascii="Courier New" w:hAnsi="Courier New" w:cs="Courier New" w:hint="default"/>
      </w:rPr>
    </w:lvl>
    <w:lvl w:ilvl="8" w:tplc="04190005" w:tentative="1">
      <w:start w:val="1"/>
      <w:numFmt w:val="bullet"/>
      <w:lvlText w:val=""/>
      <w:lvlJc w:val="left"/>
      <w:pPr>
        <w:ind w:left="8220" w:hanging="360"/>
      </w:pPr>
      <w:rPr>
        <w:rFonts w:ascii="Wingdings" w:hAnsi="Wingdings" w:hint="default"/>
      </w:rPr>
    </w:lvl>
  </w:abstractNum>
  <w:num w:numId="1">
    <w:abstractNumId w:val="7"/>
  </w:num>
  <w:num w:numId="2">
    <w:abstractNumId w:val="7"/>
  </w:num>
  <w:num w:numId="3">
    <w:abstractNumId w:val="7"/>
  </w:num>
  <w:num w:numId="4">
    <w:abstractNumId w:val="8"/>
  </w:num>
  <w:num w:numId="5">
    <w:abstractNumId w:val="9"/>
  </w:num>
  <w:num w:numId="6">
    <w:abstractNumId w:val="7"/>
  </w:num>
  <w:num w:numId="7">
    <w:abstractNumId w:val="13"/>
  </w:num>
  <w:num w:numId="8">
    <w:abstractNumId w:val="10"/>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4"/>
  </w:num>
  <w:num w:numId="13">
    <w:abstractNumId w:val="11"/>
  </w:num>
  <w:num w:numId="14">
    <w:abstractNumId w:val="2"/>
  </w:num>
  <w:num w:numId="15">
    <w:abstractNumId w:val="0"/>
    <w:lvlOverride w:ilvl="0">
      <w:lvl w:ilvl="0">
        <w:start w:val="65535"/>
        <w:numFmt w:val="bullet"/>
        <w:lvlText w:val="-"/>
        <w:legacy w:legacy="1" w:legacySpace="0" w:legacyIndent="346"/>
        <w:lvlJc w:val="left"/>
        <w:rPr>
          <w:rFonts w:ascii="Arial" w:hAnsi="Arial" w:cs="Arial" w:hint="default"/>
        </w:rPr>
      </w:lvl>
    </w:lvlOverride>
  </w:num>
  <w:num w:numId="16">
    <w:abstractNumId w:val="0"/>
    <w:lvlOverride w:ilvl="0">
      <w:lvl w:ilvl="0">
        <w:start w:val="65535"/>
        <w:numFmt w:val="bullet"/>
        <w:lvlText w:val="-"/>
        <w:legacy w:legacy="1" w:legacySpace="0" w:legacyIndent="345"/>
        <w:lvlJc w:val="left"/>
        <w:rPr>
          <w:rFonts w:ascii="Arial" w:hAnsi="Arial" w:cs="Arial" w:hint="default"/>
        </w:rPr>
      </w:lvl>
    </w:lvlOverride>
  </w:num>
  <w:num w:numId="17">
    <w:abstractNumId w:val="3"/>
  </w:num>
  <w:num w:numId="18">
    <w:abstractNumId w:val="5"/>
  </w:num>
  <w:num w:numId="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88D"/>
    <w:rsid w:val="00014CBC"/>
    <w:rsid w:val="00025213"/>
    <w:rsid w:val="00042FDF"/>
    <w:rsid w:val="00043DD0"/>
    <w:rsid w:val="00066295"/>
    <w:rsid w:val="00070796"/>
    <w:rsid w:val="00104146"/>
    <w:rsid w:val="00114B72"/>
    <w:rsid w:val="00115DB6"/>
    <w:rsid w:val="00141D2A"/>
    <w:rsid w:val="001660F1"/>
    <w:rsid w:val="001824C2"/>
    <w:rsid w:val="001A78D7"/>
    <w:rsid w:val="001C0532"/>
    <w:rsid w:val="001C555E"/>
    <w:rsid w:val="001C7E67"/>
    <w:rsid w:val="001D00F5"/>
    <w:rsid w:val="002014B8"/>
    <w:rsid w:val="0022118C"/>
    <w:rsid w:val="00224198"/>
    <w:rsid w:val="00235002"/>
    <w:rsid w:val="00241D4C"/>
    <w:rsid w:val="00252197"/>
    <w:rsid w:val="00253CBC"/>
    <w:rsid w:val="00261F38"/>
    <w:rsid w:val="002703C1"/>
    <w:rsid w:val="002A00D0"/>
    <w:rsid w:val="002C2853"/>
    <w:rsid w:val="002D3172"/>
    <w:rsid w:val="002F4AFF"/>
    <w:rsid w:val="0031029D"/>
    <w:rsid w:val="0031425A"/>
    <w:rsid w:val="00326471"/>
    <w:rsid w:val="00326CBA"/>
    <w:rsid w:val="0033326D"/>
    <w:rsid w:val="00340B4C"/>
    <w:rsid w:val="00353485"/>
    <w:rsid w:val="00360E99"/>
    <w:rsid w:val="00361F8E"/>
    <w:rsid w:val="00370925"/>
    <w:rsid w:val="00372E10"/>
    <w:rsid w:val="003A0715"/>
    <w:rsid w:val="003C7D28"/>
    <w:rsid w:val="00406520"/>
    <w:rsid w:val="004103F8"/>
    <w:rsid w:val="00411FAE"/>
    <w:rsid w:val="00465231"/>
    <w:rsid w:val="00465D57"/>
    <w:rsid w:val="00471E3D"/>
    <w:rsid w:val="00480A73"/>
    <w:rsid w:val="00491003"/>
    <w:rsid w:val="004A4C9D"/>
    <w:rsid w:val="004E20CF"/>
    <w:rsid w:val="004F3918"/>
    <w:rsid w:val="004F5DBB"/>
    <w:rsid w:val="00504878"/>
    <w:rsid w:val="00504B96"/>
    <w:rsid w:val="00506C93"/>
    <w:rsid w:val="005117FF"/>
    <w:rsid w:val="00542E9F"/>
    <w:rsid w:val="00551A0C"/>
    <w:rsid w:val="005B08FC"/>
    <w:rsid w:val="005D5FB2"/>
    <w:rsid w:val="005F0F32"/>
    <w:rsid w:val="00631988"/>
    <w:rsid w:val="0067006D"/>
    <w:rsid w:val="00683FAA"/>
    <w:rsid w:val="006B22E3"/>
    <w:rsid w:val="006B6DF1"/>
    <w:rsid w:val="006C4DD6"/>
    <w:rsid w:val="006C66BC"/>
    <w:rsid w:val="006C7CE8"/>
    <w:rsid w:val="006F0A9F"/>
    <w:rsid w:val="006F173D"/>
    <w:rsid w:val="0071688D"/>
    <w:rsid w:val="0071761A"/>
    <w:rsid w:val="0072359C"/>
    <w:rsid w:val="0072507A"/>
    <w:rsid w:val="00742B28"/>
    <w:rsid w:val="00742D2F"/>
    <w:rsid w:val="007507AE"/>
    <w:rsid w:val="00762780"/>
    <w:rsid w:val="007645DF"/>
    <w:rsid w:val="0079609F"/>
    <w:rsid w:val="007B5E27"/>
    <w:rsid w:val="00815C26"/>
    <w:rsid w:val="00834864"/>
    <w:rsid w:val="008503F1"/>
    <w:rsid w:val="00882742"/>
    <w:rsid w:val="008857C8"/>
    <w:rsid w:val="008F5336"/>
    <w:rsid w:val="00923CAA"/>
    <w:rsid w:val="00931009"/>
    <w:rsid w:val="009318F1"/>
    <w:rsid w:val="009443F2"/>
    <w:rsid w:val="00960010"/>
    <w:rsid w:val="00965923"/>
    <w:rsid w:val="00972D59"/>
    <w:rsid w:val="00976B6E"/>
    <w:rsid w:val="009B335C"/>
    <w:rsid w:val="009F6B01"/>
    <w:rsid w:val="00A14E4A"/>
    <w:rsid w:val="00A224CB"/>
    <w:rsid w:val="00A369DA"/>
    <w:rsid w:val="00A61FA1"/>
    <w:rsid w:val="00A769AE"/>
    <w:rsid w:val="00A8630C"/>
    <w:rsid w:val="00AA0B08"/>
    <w:rsid w:val="00AC3AB0"/>
    <w:rsid w:val="00AC3C7F"/>
    <w:rsid w:val="00AD68C2"/>
    <w:rsid w:val="00B13A15"/>
    <w:rsid w:val="00B314B6"/>
    <w:rsid w:val="00B42881"/>
    <w:rsid w:val="00B4392F"/>
    <w:rsid w:val="00B5797B"/>
    <w:rsid w:val="00B60772"/>
    <w:rsid w:val="00B71C19"/>
    <w:rsid w:val="00B90ED5"/>
    <w:rsid w:val="00B93611"/>
    <w:rsid w:val="00BA042A"/>
    <w:rsid w:val="00BB0BF8"/>
    <w:rsid w:val="00BB12C2"/>
    <w:rsid w:val="00BC679B"/>
    <w:rsid w:val="00BE7F07"/>
    <w:rsid w:val="00BF265C"/>
    <w:rsid w:val="00C22FB7"/>
    <w:rsid w:val="00C709C0"/>
    <w:rsid w:val="00C94C10"/>
    <w:rsid w:val="00C97111"/>
    <w:rsid w:val="00CA6077"/>
    <w:rsid w:val="00CB0B1E"/>
    <w:rsid w:val="00CB6006"/>
    <w:rsid w:val="00CC77EA"/>
    <w:rsid w:val="00CD07FF"/>
    <w:rsid w:val="00CD4B4A"/>
    <w:rsid w:val="00CE1DB1"/>
    <w:rsid w:val="00CF0655"/>
    <w:rsid w:val="00CF6DCA"/>
    <w:rsid w:val="00D01D70"/>
    <w:rsid w:val="00D04EB6"/>
    <w:rsid w:val="00D130D4"/>
    <w:rsid w:val="00D13FEF"/>
    <w:rsid w:val="00D33CFB"/>
    <w:rsid w:val="00D36358"/>
    <w:rsid w:val="00D40736"/>
    <w:rsid w:val="00D46520"/>
    <w:rsid w:val="00D50498"/>
    <w:rsid w:val="00D62BCB"/>
    <w:rsid w:val="00D632C6"/>
    <w:rsid w:val="00D815B0"/>
    <w:rsid w:val="00D84581"/>
    <w:rsid w:val="00D966A2"/>
    <w:rsid w:val="00D96B02"/>
    <w:rsid w:val="00DA5F36"/>
    <w:rsid w:val="00DB13F4"/>
    <w:rsid w:val="00E32BEB"/>
    <w:rsid w:val="00E658D1"/>
    <w:rsid w:val="00E72D83"/>
    <w:rsid w:val="00E75659"/>
    <w:rsid w:val="00E97164"/>
    <w:rsid w:val="00EC10D6"/>
    <w:rsid w:val="00EC1B8C"/>
    <w:rsid w:val="00EF0C61"/>
    <w:rsid w:val="00EF18B6"/>
    <w:rsid w:val="00F049C5"/>
    <w:rsid w:val="00F16364"/>
    <w:rsid w:val="00F16610"/>
    <w:rsid w:val="00F264CF"/>
    <w:rsid w:val="00F532E5"/>
    <w:rsid w:val="00F66EB5"/>
    <w:rsid w:val="00F80805"/>
    <w:rsid w:val="00F86962"/>
    <w:rsid w:val="00FA7457"/>
    <w:rsid w:val="00FC59F3"/>
    <w:rsid w:val="00FD2863"/>
    <w:rsid w:val="00FD5D9A"/>
    <w:rsid w:val="00FE0DFA"/>
    <w:rsid w:val="00FF0E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EAA65E1"/>
  <w15:docId w15:val="{5B23E335-03EF-4FC9-9EA1-B68B7E3003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D07FF"/>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uiPriority w:val="99"/>
    <w:rsid w:val="00252197"/>
    <w:pPr>
      <w:suppressAutoHyphens/>
      <w:autoSpaceDN w:val="0"/>
      <w:spacing w:after="200" w:line="276" w:lineRule="auto"/>
    </w:pPr>
    <w:rPr>
      <w:rFonts w:ascii="Times New Roman" w:eastAsia="Times New Roman" w:hAnsi="Times New Roman"/>
      <w:kern w:val="3"/>
      <w:sz w:val="24"/>
      <w:szCs w:val="24"/>
    </w:rPr>
  </w:style>
  <w:style w:type="character" w:styleId="a3">
    <w:name w:val="Hyperlink"/>
    <w:uiPriority w:val="99"/>
    <w:semiHidden/>
    <w:rsid w:val="00252197"/>
    <w:rPr>
      <w:rFonts w:cs="Times New Roman"/>
      <w:color w:val="0000FF"/>
      <w:u w:val="single"/>
    </w:rPr>
  </w:style>
  <w:style w:type="character" w:styleId="a4">
    <w:name w:val="FollowedHyperlink"/>
    <w:uiPriority w:val="99"/>
    <w:rsid w:val="0072507A"/>
    <w:rPr>
      <w:rFonts w:cs="Times New Roman"/>
      <w:color w:val="800080"/>
      <w:u w:val="single"/>
    </w:rPr>
  </w:style>
  <w:style w:type="numbering" w:customStyle="1" w:styleId="WWNum8">
    <w:name w:val="WWNum8"/>
    <w:rsid w:val="00CF2BBE"/>
    <w:pPr>
      <w:numPr>
        <w:numId w:val="1"/>
      </w:numPr>
    </w:pPr>
  </w:style>
  <w:style w:type="character" w:customStyle="1" w:styleId="1">
    <w:name w:val="Неразрешенное упоминание1"/>
    <w:uiPriority w:val="99"/>
    <w:semiHidden/>
    <w:unhideWhenUsed/>
    <w:rsid w:val="00FF0E01"/>
    <w:rPr>
      <w:color w:val="605E5C"/>
      <w:shd w:val="clear" w:color="auto" w:fill="E1DFDD"/>
    </w:rPr>
  </w:style>
  <w:style w:type="character" w:customStyle="1" w:styleId="10">
    <w:name w:val="Заголовок №1_"/>
    <w:link w:val="11"/>
    <w:locked/>
    <w:rsid w:val="00070796"/>
    <w:rPr>
      <w:rFonts w:ascii="Times New Roman" w:eastAsia="Times New Roman" w:hAnsi="Times New Roman"/>
      <w:b/>
      <w:bCs/>
      <w:shd w:val="clear" w:color="auto" w:fill="FFFFFF"/>
    </w:rPr>
  </w:style>
  <w:style w:type="paragraph" w:customStyle="1" w:styleId="11">
    <w:name w:val="Заголовок №1"/>
    <w:basedOn w:val="a"/>
    <w:link w:val="10"/>
    <w:rsid w:val="00070796"/>
    <w:pPr>
      <w:widowControl w:val="0"/>
      <w:shd w:val="clear" w:color="auto" w:fill="FFFFFF"/>
      <w:spacing w:before="240" w:after="300" w:line="0" w:lineRule="atLeast"/>
      <w:jc w:val="center"/>
      <w:outlineLvl w:val="0"/>
    </w:pPr>
    <w:rPr>
      <w:rFonts w:ascii="Times New Roman" w:eastAsia="Times New Roman" w:hAnsi="Times New Roman"/>
      <w:b/>
      <w:bCs/>
      <w:sz w:val="20"/>
      <w:szCs w:val="20"/>
      <w:lang w:eastAsia="ru-RU"/>
    </w:rPr>
  </w:style>
  <w:style w:type="numbering" w:customStyle="1" w:styleId="WWNum81">
    <w:name w:val="WWNum81"/>
    <w:rsid w:val="00CB0B1E"/>
  </w:style>
  <w:style w:type="table" w:styleId="a5">
    <w:name w:val="Table Grid"/>
    <w:basedOn w:val="a1"/>
    <w:locked/>
    <w:rsid w:val="001C55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Normal (Web)"/>
    <w:basedOn w:val="a"/>
    <w:uiPriority w:val="99"/>
    <w:unhideWhenUsed/>
    <w:rsid w:val="00141D2A"/>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workhours">
    <w:name w:val="workhours"/>
    <w:basedOn w:val="a0"/>
    <w:rsid w:val="00141D2A"/>
  </w:style>
  <w:style w:type="character" w:customStyle="1" w:styleId="postal-code">
    <w:name w:val="postal-code"/>
    <w:basedOn w:val="a0"/>
    <w:rsid w:val="00141D2A"/>
  </w:style>
  <w:style w:type="paragraph" w:styleId="a7">
    <w:name w:val="List Paragraph"/>
    <w:basedOn w:val="a"/>
    <w:link w:val="a8"/>
    <w:uiPriority w:val="34"/>
    <w:qFormat/>
    <w:rsid w:val="009443F2"/>
    <w:pPr>
      <w:spacing w:after="0" w:line="240" w:lineRule="auto"/>
      <w:ind w:left="720"/>
      <w:contextualSpacing/>
    </w:pPr>
    <w:rPr>
      <w:rFonts w:ascii="Times New Roman" w:eastAsia="Times New Roman" w:hAnsi="Times New Roman"/>
      <w:sz w:val="24"/>
      <w:szCs w:val="24"/>
      <w:lang w:eastAsia="ru-RU"/>
    </w:rPr>
  </w:style>
  <w:style w:type="character" w:customStyle="1" w:styleId="2">
    <w:name w:val="Неразрешенное упоминание2"/>
    <w:uiPriority w:val="99"/>
    <w:semiHidden/>
    <w:unhideWhenUsed/>
    <w:rsid w:val="00B71C19"/>
    <w:rPr>
      <w:color w:val="605E5C"/>
      <w:shd w:val="clear" w:color="auto" w:fill="E1DFDD"/>
    </w:rPr>
  </w:style>
  <w:style w:type="paragraph" w:customStyle="1" w:styleId="a9">
    <w:basedOn w:val="a"/>
    <w:next w:val="a6"/>
    <w:uiPriority w:val="99"/>
    <w:unhideWhenUsed/>
    <w:rsid w:val="00B93611"/>
    <w:pPr>
      <w:spacing w:before="100" w:beforeAutospacing="1" w:after="100" w:afterAutospacing="1" w:line="240" w:lineRule="auto"/>
    </w:pPr>
    <w:rPr>
      <w:rFonts w:ascii="Times New Roman" w:eastAsia="Times New Roman" w:hAnsi="Times New Roman"/>
      <w:sz w:val="24"/>
      <w:szCs w:val="24"/>
      <w:lang w:eastAsia="ru-RU"/>
    </w:rPr>
  </w:style>
  <w:style w:type="paragraph" w:styleId="aa">
    <w:name w:val="Body Text Indent"/>
    <w:basedOn w:val="a"/>
    <w:link w:val="ab"/>
    <w:uiPriority w:val="99"/>
    <w:unhideWhenUsed/>
    <w:rsid w:val="00F86962"/>
    <w:pPr>
      <w:spacing w:after="120" w:line="240" w:lineRule="auto"/>
      <w:ind w:left="283"/>
    </w:pPr>
    <w:rPr>
      <w:rFonts w:ascii="Times New Roman" w:eastAsia="Times New Roman" w:hAnsi="Times New Roman"/>
      <w:sz w:val="24"/>
      <w:szCs w:val="28"/>
      <w:lang w:val="uk-UA" w:eastAsia="ru-RU"/>
    </w:rPr>
  </w:style>
  <w:style w:type="character" w:customStyle="1" w:styleId="ab">
    <w:name w:val="Основной текст с отступом Знак"/>
    <w:link w:val="aa"/>
    <w:uiPriority w:val="99"/>
    <w:rsid w:val="00F86962"/>
    <w:rPr>
      <w:rFonts w:ascii="Times New Roman" w:eastAsia="Times New Roman" w:hAnsi="Times New Roman"/>
      <w:sz w:val="24"/>
      <w:szCs w:val="28"/>
      <w:lang w:val="uk-UA"/>
    </w:rPr>
  </w:style>
  <w:style w:type="paragraph" w:customStyle="1" w:styleId="Twordfirm">
    <w:name w:val="Tword_firm"/>
    <w:basedOn w:val="a"/>
    <w:rsid w:val="00471E3D"/>
    <w:pPr>
      <w:spacing w:after="0" w:line="240" w:lineRule="auto"/>
      <w:jc w:val="center"/>
    </w:pPr>
    <w:rPr>
      <w:rFonts w:ascii="ISOCPEUR" w:eastAsia="Times New Roman" w:hAnsi="ISOCPEUR" w:cs="ISOCPEUR"/>
      <w:i/>
      <w:sz w:val="24"/>
      <w:szCs w:val="24"/>
    </w:rPr>
  </w:style>
  <w:style w:type="paragraph" w:styleId="ac">
    <w:name w:val="Body Text"/>
    <w:basedOn w:val="a"/>
    <w:link w:val="ad"/>
    <w:uiPriority w:val="99"/>
    <w:semiHidden/>
    <w:unhideWhenUsed/>
    <w:rsid w:val="00FA7457"/>
    <w:pPr>
      <w:spacing w:after="120"/>
    </w:pPr>
  </w:style>
  <w:style w:type="character" w:customStyle="1" w:styleId="ad">
    <w:name w:val="Основной текст Знак"/>
    <w:basedOn w:val="a0"/>
    <w:link w:val="ac"/>
    <w:uiPriority w:val="99"/>
    <w:semiHidden/>
    <w:rsid w:val="00FA7457"/>
    <w:rPr>
      <w:sz w:val="22"/>
      <w:szCs w:val="22"/>
      <w:lang w:eastAsia="en-US"/>
    </w:rPr>
  </w:style>
  <w:style w:type="character" w:customStyle="1" w:styleId="a8">
    <w:name w:val="Абзац списка Знак"/>
    <w:link w:val="a7"/>
    <w:uiPriority w:val="34"/>
    <w:rsid w:val="00340B4C"/>
    <w:rPr>
      <w:rFonts w:ascii="Times New Roman" w:eastAsia="Times New Roman" w:hAnsi="Times New Roman"/>
      <w:sz w:val="24"/>
      <w:szCs w:val="24"/>
    </w:rPr>
  </w:style>
  <w:style w:type="character" w:customStyle="1" w:styleId="6">
    <w:name w:val="Заголовок №6_"/>
    <w:link w:val="60"/>
    <w:locked/>
    <w:rsid w:val="00762780"/>
    <w:rPr>
      <w:rFonts w:ascii="Times New Roman" w:eastAsia="Times New Roman" w:hAnsi="Times New Roman"/>
      <w:b/>
      <w:bCs/>
      <w:shd w:val="clear" w:color="auto" w:fill="FFFFFF"/>
    </w:rPr>
  </w:style>
  <w:style w:type="paragraph" w:customStyle="1" w:styleId="60">
    <w:name w:val="Заголовок №6"/>
    <w:basedOn w:val="a"/>
    <w:link w:val="6"/>
    <w:rsid w:val="00762780"/>
    <w:pPr>
      <w:widowControl w:val="0"/>
      <w:shd w:val="clear" w:color="auto" w:fill="FFFFFF"/>
      <w:spacing w:before="240" w:after="0" w:line="274" w:lineRule="exact"/>
      <w:ind w:hanging="720"/>
      <w:jc w:val="both"/>
      <w:outlineLvl w:val="5"/>
    </w:pPr>
    <w:rPr>
      <w:rFonts w:ascii="Times New Roman" w:eastAsia="Times New Roman" w:hAnsi="Times New Roman"/>
      <w:b/>
      <w:bCs/>
      <w:sz w:val="20"/>
      <w:szCs w:val="20"/>
      <w:lang w:eastAsia="ru-RU"/>
    </w:rPr>
  </w:style>
  <w:style w:type="character" w:customStyle="1" w:styleId="61">
    <w:name w:val="Основной текст (6)_"/>
    <w:link w:val="62"/>
    <w:rsid w:val="00762780"/>
    <w:rPr>
      <w:rFonts w:ascii="Times New Roman" w:eastAsia="Times New Roman" w:hAnsi="Times New Roman"/>
      <w:b/>
      <w:bCs/>
      <w:shd w:val="clear" w:color="auto" w:fill="FFFFFF"/>
    </w:rPr>
  </w:style>
  <w:style w:type="paragraph" w:customStyle="1" w:styleId="62">
    <w:name w:val="Основной текст (6)"/>
    <w:basedOn w:val="a"/>
    <w:link w:val="61"/>
    <w:rsid w:val="00762780"/>
    <w:pPr>
      <w:widowControl w:val="0"/>
      <w:shd w:val="clear" w:color="auto" w:fill="FFFFFF"/>
      <w:spacing w:after="0" w:line="0" w:lineRule="atLeast"/>
      <w:ind w:hanging="720"/>
    </w:pPr>
    <w:rPr>
      <w:rFonts w:ascii="Times New Roman" w:eastAsia="Times New Roman" w:hAnsi="Times New Roman"/>
      <w:b/>
      <w:bCs/>
      <w:sz w:val="20"/>
      <w:szCs w:val="20"/>
      <w:lang w:eastAsia="ru-RU"/>
    </w:rPr>
  </w:style>
  <w:style w:type="character" w:customStyle="1" w:styleId="63">
    <w:name w:val="Основной текст (6) + Не полужирный"/>
    <w:rsid w:val="00762780"/>
    <w:rPr>
      <w:rFonts w:ascii="Times New Roman" w:eastAsia="Times New Roman" w:hAnsi="Times New Roman" w:cs="Times New Roman"/>
      <w:b/>
      <w:bCs/>
      <w:color w:val="000000"/>
      <w:spacing w:val="0"/>
      <w:w w:val="100"/>
      <w:position w:val="0"/>
      <w:sz w:val="24"/>
      <w:szCs w:val="24"/>
      <w:shd w:val="clear" w:color="auto" w:fill="FFFFFF"/>
      <w:lang w:val="uk-UA" w:eastAsia="uk-UA" w:bidi="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747773">
      <w:bodyDiv w:val="1"/>
      <w:marLeft w:val="0"/>
      <w:marRight w:val="0"/>
      <w:marTop w:val="0"/>
      <w:marBottom w:val="0"/>
      <w:divBdr>
        <w:top w:val="none" w:sz="0" w:space="0" w:color="auto"/>
        <w:left w:val="none" w:sz="0" w:space="0" w:color="auto"/>
        <w:bottom w:val="none" w:sz="0" w:space="0" w:color="auto"/>
        <w:right w:val="none" w:sz="0" w:space="0" w:color="auto"/>
      </w:divBdr>
    </w:div>
    <w:div w:id="24720889">
      <w:bodyDiv w:val="1"/>
      <w:marLeft w:val="0"/>
      <w:marRight w:val="0"/>
      <w:marTop w:val="0"/>
      <w:marBottom w:val="0"/>
      <w:divBdr>
        <w:top w:val="none" w:sz="0" w:space="0" w:color="auto"/>
        <w:left w:val="none" w:sz="0" w:space="0" w:color="auto"/>
        <w:bottom w:val="none" w:sz="0" w:space="0" w:color="auto"/>
        <w:right w:val="none" w:sz="0" w:space="0" w:color="auto"/>
      </w:divBdr>
    </w:div>
    <w:div w:id="55207172">
      <w:bodyDiv w:val="1"/>
      <w:marLeft w:val="0"/>
      <w:marRight w:val="0"/>
      <w:marTop w:val="0"/>
      <w:marBottom w:val="0"/>
      <w:divBdr>
        <w:top w:val="none" w:sz="0" w:space="0" w:color="auto"/>
        <w:left w:val="none" w:sz="0" w:space="0" w:color="auto"/>
        <w:bottom w:val="none" w:sz="0" w:space="0" w:color="auto"/>
        <w:right w:val="none" w:sz="0" w:space="0" w:color="auto"/>
      </w:divBdr>
      <w:divsChild>
        <w:div w:id="1758011935">
          <w:marLeft w:val="0"/>
          <w:marRight w:val="0"/>
          <w:marTop w:val="0"/>
          <w:marBottom w:val="0"/>
          <w:divBdr>
            <w:top w:val="none" w:sz="0" w:space="0" w:color="auto"/>
            <w:left w:val="none" w:sz="0" w:space="0" w:color="auto"/>
            <w:bottom w:val="none" w:sz="0" w:space="0" w:color="auto"/>
            <w:right w:val="none" w:sz="0" w:space="0" w:color="auto"/>
          </w:divBdr>
        </w:div>
      </w:divsChild>
    </w:div>
    <w:div w:id="123424641">
      <w:bodyDiv w:val="1"/>
      <w:marLeft w:val="0"/>
      <w:marRight w:val="0"/>
      <w:marTop w:val="0"/>
      <w:marBottom w:val="0"/>
      <w:divBdr>
        <w:top w:val="none" w:sz="0" w:space="0" w:color="auto"/>
        <w:left w:val="none" w:sz="0" w:space="0" w:color="auto"/>
        <w:bottom w:val="none" w:sz="0" w:space="0" w:color="auto"/>
        <w:right w:val="none" w:sz="0" w:space="0" w:color="auto"/>
      </w:divBdr>
    </w:div>
    <w:div w:id="205601540">
      <w:bodyDiv w:val="1"/>
      <w:marLeft w:val="0"/>
      <w:marRight w:val="0"/>
      <w:marTop w:val="0"/>
      <w:marBottom w:val="0"/>
      <w:divBdr>
        <w:top w:val="none" w:sz="0" w:space="0" w:color="auto"/>
        <w:left w:val="none" w:sz="0" w:space="0" w:color="auto"/>
        <w:bottom w:val="none" w:sz="0" w:space="0" w:color="auto"/>
        <w:right w:val="none" w:sz="0" w:space="0" w:color="auto"/>
      </w:divBdr>
    </w:div>
    <w:div w:id="212934276">
      <w:bodyDiv w:val="1"/>
      <w:marLeft w:val="0"/>
      <w:marRight w:val="0"/>
      <w:marTop w:val="0"/>
      <w:marBottom w:val="0"/>
      <w:divBdr>
        <w:top w:val="none" w:sz="0" w:space="0" w:color="auto"/>
        <w:left w:val="none" w:sz="0" w:space="0" w:color="auto"/>
        <w:bottom w:val="none" w:sz="0" w:space="0" w:color="auto"/>
        <w:right w:val="none" w:sz="0" w:space="0" w:color="auto"/>
      </w:divBdr>
    </w:div>
    <w:div w:id="228730364">
      <w:bodyDiv w:val="1"/>
      <w:marLeft w:val="0"/>
      <w:marRight w:val="0"/>
      <w:marTop w:val="0"/>
      <w:marBottom w:val="0"/>
      <w:divBdr>
        <w:top w:val="none" w:sz="0" w:space="0" w:color="auto"/>
        <w:left w:val="none" w:sz="0" w:space="0" w:color="auto"/>
        <w:bottom w:val="none" w:sz="0" w:space="0" w:color="auto"/>
        <w:right w:val="none" w:sz="0" w:space="0" w:color="auto"/>
      </w:divBdr>
    </w:div>
    <w:div w:id="480119818">
      <w:bodyDiv w:val="1"/>
      <w:marLeft w:val="0"/>
      <w:marRight w:val="0"/>
      <w:marTop w:val="0"/>
      <w:marBottom w:val="0"/>
      <w:divBdr>
        <w:top w:val="none" w:sz="0" w:space="0" w:color="auto"/>
        <w:left w:val="none" w:sz="0" w:space="0" w:color="auto"/>
        <w:bottom w:val="none" w:sz="0" w:space="0" w:color="auto"/>
        <w:right w:val="none" w:sz="0" w:space="0" w:color="auto"/>
      </w:divBdr>
    </w:div>
    <w:div w:id="693653947">
      <w:bodyDiv w:val="1"/>
      <w:marLeft w:val="0"/>
      <w:marRight w:val="0"/>
      <w:marTop w:val="0"/>
      <w:marBottom w:val="0"/>
      <w:divBdr>
        <w:top w:val="none" w:sz="0" w:space="0" w:color="auto"/>
        <w:left w:val="none" w:sz="0" w:space="0" w:color="auto"/>
        <w:bottom w:val="none" w:sz="0" w:space="0" w:color="auto"/>
        <w:right w:val="none" w:sz="0" w:space="0" w:color="auto"/>
      </w:divBdr>
    </w:div>
    <w:div w:id="707487684">
      <w:bodyDiv w:val="1"/>
      <w:marLeft w:val="0"/>
      <w:marRight w:val="0"/>
      <w:marTop w:val="0"/>
      <w:marBottom w:val="0"/>
      <w:divBdr>
        <w:top w:val="none" w:sz="0" w:space="0" w:color="auto"/>
        <w:left w:val="none" w:sz="0" w:space="0" w:color="auto"/>
        <w:bottom w:val="none" w:sz="0" w:space="0" w:color="auto"/>
        <w:right w:val="none" w:sz="0" w:space="0" w:color="auto"/>
      </w:divBdr>
    </w:div>
    <w:div w:id="753480453">
      <w:bodyDiv w:val="1"/>
      <w:marLeft w:val="0"/>
      <w:marRight w:val="0"/>
      <w:marTop w:val="0"/>
      <w:marBottom w:val="0"/>
      <w:divBdr>
        <w:top w:val="none" w:sz="0" w:space="0" w:color="auto"/>
        <w:left w:val="none" w:sz="0" w:space="0" w:color="auto"/>
        <w:bottom w:val="none" w:sz="0" w:space="0" w:color="auto"/>
        <w:right w:val="none" w:sz="0" w:space="0" w:color="auto"/>
      </w:divBdr>
    </w:div>
    <w:div w:id="939993304">
      <w:bodyDiv w:val="1"/>
      <w:marLeft w:val="0"/>
      <w:marRight w:val="0"/>
      <w:marTop w:val="0"/>
      <w:marBottom w:val="0"/>
      <w:divBdr>
        <w:top w:val="none" w:sz="0" w:space="0" w:color="auto"/>
        <w:left w:val="none" w:sz="0" w:space="0" w:color="auto"/>
        <w:bottom w:val="none" w:sz="0" w:space="0" w:color="auto"/>
        <w:right w:val="none" w:sz="0" w:space="0" w:color="auto"/>
      </w:divBdr>
    </w:div>
    <w:div w:id="1211117639">
      <w:bodyDiv w:val="1"/>
      <w:marLeft w:val="0"/>
      <w:marRight w:val="0"/>
      <w:marTop w:val="0"/>
      <w:marBottom w:val="0"/>
      <w:divBdr>
        <w:top w:val="none" w:sz="0" w:space="0" w:color="auto"/>
        <w:left w:val="none" w:sz="0" w:space="0" w:color="auto"/>
        <w:bottom w:val="none" w:sz="0" w:space="0" w:color="auto"/>
        <w:right w:val="none" w:sz="0" w:space="0" w:color="auto"/>
      </w:divBdr>
    </w:div>
    <w:div w:id="1260916358">
      <w:marLeft w:val="0"/>
      <w:marRight w:val="0"/>
      <w:marTop w:val="0"/>
      <w:marBottom w:val="0"/>
      <w:divBdr>
        <w:top w:val="none" w:sz="0" w:space="0" w:color="auto"/>
        <w:left w:val="none" w:sz="0" w:space="0" w:color="auto"/>
        <w:bottom w:val="none" w:sz="0" w:space="0" w:color="auto"/>
        <w:right w:val="none" w:sz="0" w:space="0" w:color="auto"/>
      </w:divBdr>
    </w:div>
    <w:div w:id="1457062060">
      <w:bodyDiv w:val="1"/>
      <w:marLeft w:val="0"/>
      <w:marRight w:val="0"/>
      <w:marTop w:val="0"/>
      <w:marBottom w:val="0"/>
      <w:divBdr>
        <w:top w:val="none" w:sz="0" w:space="0" w:color="auto"/>
        <w:left w:val="none" w:sz="0" w:space="0" w:color="auto"/>
        <w:bottom w:val="none" w:sz="0" w:space="0" w:color="auto"/>
        <w:right w:val="none" w:sz="0" w:space="0" w:color="auto"/>
      </w:divBdr>
    </w:div>
    <w:div w:id="1587111433">
      <w:bodyDiv w:val="1"/>
      <w:marLeft w:val="0"/>
      <w:marRight w:val="0"/>
      <w:marTop w:val="0"/>
      <w:marBottom w:val="0"/>
      <w:divBdr>
        <w:top w:val="none" w:sz="0" w:space="0" w:color="auto"/>
        <w:left w:val="none" w:sz="0" w:space="0" w:color="auto"/>
        <w:bottom w:val="none" w:sz="0" w:space="0" w:color="auto"/>
        <w:right w:val="none" w:sz="0" w:space="0" w:color="auto"/>
      </w:divBdr>
    </w:div>
    <w:div w:id="1588802148">
      <w:bodyDiv w:val="1"/>
      <w:marLeft w:val="0"/>
      <w:marRight w:val="0"/>
      <w:marTop w:val="0"/>
      <w:marBottom w:val="0"/>
      <w:divBdr>
        <w:top w:val="none" w:sz="0" w:space="0" w:color="auto"/>
        <w:left w:val="none" w:sz="0" w:space="0" w:color="auto"/>
        <w:bottom w:val="none" w:sz="0" w:space="0" w:color="auto"/>
        <w:right w:val="none" w:sz="0" w:space="0" w:color="auto"/>
      </w:divBdr>
    </w:div>
    <w:div w:id="1630433317">
      <w:bodyDiv w:val="1"/>
      <w:marLeft w:val="0"/>
      <w:marRight w:val="0"/>
      <w:marTop w:val="0"/>
      <w:marBottom w:val="0"/>
      <w:divBdr>
        <w:top w:val="none" w:sz="0" w:space="0" w:color="auto"/>
        <w:left w:val="none" w:sz="0" w:space="0" w:color="auto"/>
        <w:bottom w:val="none" w:sz="0" w:space="0" w:color="auto"/>
        <w:right w:val="none" w:sz="0" w:space="0" w:color="auto"/>
      </w:divBdr>
    </w:div>
    <w:div w:id="1695228606">
      <w:bodyDiv w:val="1"/>
      <w:marLeft w:val="0"/>
      <w:marRight w:val="0"/>
      <w:marTop w:val="0"/>
      <w:marBottom w:val="0"/>
      <w:divBdr>
        <w:top w:val="none" w:sz="0" w:space="0" w:color="auto"/>
        <w:left w:val="none" w:sz="0" w:space="0" w:color="auto"/>
        <w:bottom w:val="none" w:sz="0" w:space="0" w:color="auto"/>
        <w:right w:val="none" w:sz="0" w:space="0" w:color="auto"/>
      </w:divBdr>
    </w:div>
    <w:div w:id="1713841427">
      <w:bodyDiv w:val="1"/>
      <w:marLeft w:val="0"/>
      <w:marRight w:val="0"/>
      <w:marTop w:val="0"/>
      <w:marBottom w:val="0"/>
      <w:divBdr>
        <w:top w:val="none" w:sz="0" w:space="0" w:color="auto"/>
        <w:left w:val="none" w:sz="0" w:space="0" w:color="auto"/>
        <w:bottom w:val="none" w:sz="0" w:space="0" w:color="auto"/>
        <w:right w:val="none" w:sz="0" w:space="0" w:color="auto"/>
      </w:divBdr>
    </w:div>
    <w:div w:id="1948998715">
      <w:bodyDiv w:val="1"/>
      <w:marLeft w:val="0"/>
      <w:marRight w:val="0"/>
      <w:marTop w:val="0"/>
      <w:marBottom w:val="0"/>
      <w:divBdr>
        <w:top w:val="none" w:sz="0" w:space="0" w:color="auto"/>
        <w:left w:val="none" w:sz="0" w:space="0" w:color="auto"/>
        <w:bottom w:val="none" w:sz="0" w:space="0" w:color="auto"/>
        <w:right w:val="none" w:sz="0" w:space="0" w:color="auto"/>
      </w:divBdr>
    </w:div>
    <w:div w:id="2016178050">
      <w:bodyDiv w:val="1"/>
      <w:marLeft w:val="0"/>
      <w:marRight w:val="0"/>
      <w:marTop w:val="0"/>
      <w:marBottom w:val="0"/>
      <w:divBdr>
        <w:top w:val="none" w:sz="0" w:space="0" w:color="auto"/>
        <w:left w:val="none" w:sz="0" w:space="0" w:color="auto"/>
        <w:bottom w:val="none" w:sz="0" w:space="0" w:color="auto"/>
        <w:right w:val="none" w:sz="0" w:space="0" w:color="auto"/>
      </w:divBdr>
    </w:div>
    <w:div w:id="209007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2.rada.gov.ua/laws/show/820-2017-%D1%80%23n8" TargetMode="External"/><Relationship Id="rId3" Type="http://schemas.openxmlformats.org/officeDocument/2006/relationships/styles" Target="styles.xml"/><Relationship Id="rId7" Type="http://schemas.openxmlformats.org/officeDocument/2006/relationships/hyperlink" Target="http://zakon2.rada.gov.ua/laws/show/820-2017-%D1%80%23n8"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20http://tatarbunary.od.ua//"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20http://tatarbunary.od.ua//" TargetMode="External"/><Relationship Id="rId4" Type="http://schemas.openxmlformats.org/officeDocument/2006/relationships/settings" Target="settings.xml"/><Relationship Id="rId9" Type="http://schemas.openxmlformats.org/officeDocument/2006/relationships/hyperlink" Target="http://zakon2.rada.gov.ua/laws/show/820-2017-%D1%80%23n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BA1D7D-FFEF-47DC-B7E9-517429203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13458</Words>
  <Characters>7672</Characters>
  <Application>Microsoft Office Word</Application>
  <DocSecurity>0</DocSecurity>
  <Lines>63</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21088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Pavlo Mazur</cp:lastModifiedBy>
  <cp:revision>3</cp:revision>
  <dcterms:created xsi:type="dcterms:W3CDTF">2023-05-31T14:11:00Z</dcterms:created>
  <dcterms:modified xsi:type="dcterms:W3CDTF">2023-05-31T14:12:00Z</dcterms:modified>
</cp:coreProperties>
</file>